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BB" w:rsidRDefault="00F215BB" w:rsidP="00F21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niezbędne do uzyskania przez uczniów klasy ósmej</w:t>
      </w:r>
    </w:p>
    <w:p w:rsidR="00F215BB" w:rsidRDefault="00F215BB" w:rsidP="00F21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 z biologii</w:t>
      </w:r>
    </w:p>
    <w:p w:rsidR="00F215BB" w:rsidRDefault="00F215BB" w:rsidP="00F21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(,,Puls życia" P</w:t>
      </w:r>
      <w:r w:rsidRPr="00BA3866">
        <w:rPr>
          <w:rFonts w:ascii="Times New Roman" w:hAnsi="Times New Roman" w:cs="Times New Roman"/>
          <w:b/>
          <w:sz w:val="24"/>
          <w:szCs w:val="24"/>
        </w:rPr>
        <w:t xml:space="preserve">rogram nauczania biologii </w:t>
      </w:r>
    </w:p>
    <w:p w:rsidR="00F215BB" w:rsidRDefault="00F215BB" w:rsidP="00F21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66">
        <w:rPr>
          <w:rFonts w:ascii="Times New Roman" w:hAnsi="Times New Roman" w:cs="Times New Roman"/>
          <w:b/>
          <w:sz w:val="24"/>
          <w:szCs w:val="24"/>
        </w:rPr>
        <w:t>w k</w:t>
      </w:r>
      <w:r>
        <w:rPr>
          <w:rFonts w:ascii="Times New Roman" w:hAnsi="Times New Roman" w:cs="Times New Roman"/>
          <w:b/>
          <w:sz w:val="24"/>
          <w:szCs w:val="24"/>
        </w:rPr>
        <w:t>lasach 5-8 szkoły podstawowej - a</w:t>
      </w:r>
      <w:r w:rsidRPr="00BA3866">
        <w:rPr>
          <w:rFonts w:ascii="Times New Roman" w:hAnsi="Times New Roman" w:cs="Times New Roman"/>
          <w:b/>
          <w:sz w:val="24"/>
          <w:szCs w:val="24"/>
        </w:rPr>
        <w:t xml:space="preserve">utor: Anna </w:t>
      </w:r>
      <w:proofErr w:type="spellStart"/>
      <w:r w:rsidRPr="00BA3866">
        <w:rPr>
          <w:rFonts w:ascii="Times New Roman" w:hAnsi="Times New Roman" w:cs="Times New Roman"/>
          <w:b/>
          <w:sz w:val="24"/>
          <w:szCs w:val="24"/>
        </w:rPr>
        <w:t>Zdziennicka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67C46" w:rsidRDefault="00667C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549" w:rsidRDefault="00476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Pr="00273021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E0636E" w:rsidRPr="00273021" w:rsidRDefault="00AC2DF2" w:rsidP="0027302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</w:t>
      </w:r>
      <w:r w:rsidR="00273021" w:rsidRPr="00273021">
        <w:rPr>
          <w:rFonts w:ascii="Times New Roman" w:hAnsi="Times New Roman" w:cs="Times New Roman"/>
          <w:sz w:val="24"/>
          <w:szCs w:val="24"/>
        </w:rPr>
        <w:t>Genetyka</w:t>
      </w:r>
    </w:p>
    <w:p w:rsidR="00273021" w:rsidRPr="00273021" w:rsidRDefault="00273021" w:rsidP="0027302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hAnsi="Times New Roman" w:cs="Times New Roman"/>
          <w:sz w:val="24"/>
          <w:szCs w:val="24"/>
        </w:rPr>
        <w:t>2. Ewolucja życia</w:t>
      </w:r>
    </w:p>
    <w:p w:rsidR="00E0636E" w:rsidRPr="00273021" w:rsidRDefault="00E063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Pr="00273021" w:rsidRDefault="00AC2DF2" w:rsidP="002730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273021" w:rsidRPr="00273021" w:rsidRDefault="00273021" w:rsidP="0027302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hAnsi="Times New Roman" w:cs="Times New Roman"/>
          <w:sz w:val="24"/>
          <w:szCs w:val="24"/>
        </w:rPr>
        <w:t>3. Ekologia i ochrona środowiska</w:t>
      </w:r>
    </w:p>
    <w:p w:rsidR="00273021" w:rsidRPr="00273021" w:rsidRDefault="00273021" w:rsidP="00273021">
      <w:pPr>
        <w:widowControl w:val="0"/>
        <w:tabs>
          <w:tab w:val="left" w:pos="225"/>
        </w:tabs>
        <w:suppressAutoHyphens w:val="0"/>
        <w:autoSpaceDE w:val="0"/>
        <w:autoSpaceDN w:val="0"/>
        <w:spacing w:before="65" w:after="0" w:line="235" w:lineRule="auto"/>
        <w:ind w:right="92" w:firstLine="567"/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hAnsi="Times New Roman" w:cs="Times New Roman"/>
          <w:sz w:val="24"/>
          <w:szCs w:val="24"/>
        </w:rPr>
        <w:t>4. Zagrożenia różnorodności biologicznej</w:t>
      </w:r>
    </w:p>
    <w:p w:rsidR="00E0636E" w:rsidRPr="00273021" w:rsidRDefault="00E063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Pr="00273021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E0636E" w:rsidRPr="00273021" w:rsidRDefault="00AC2D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:rsidR="00E0636E" w:rsidRPr="00273021" w:rsidRDefault="00AC2D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:rsidR="00E0636E" w:rsidRPr="00273021" w:rsidRDefault="00AC2D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hAnsi="Times New Roman" w:cs="Times New Roman"/>
          <w:sz w:val="24"/>
          <w:szCs w:val="24"/>
        </w:rPr>
        <w:t>3. Aktywność podczas zajęć</w:t>
      </w:r>
    </w:p>
    <w:p w:rsidR="00E0636E" w:rsidRPr="00273021" w:rsidRDefault="00AC2D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:rsidR="00E0636E" w:rsidRPr="00273021" w:rsidRDefault="00AC2D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E0636E" w:rsidRPr="00273021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36E" w:rsidRPr="00273021" w:rsidRDefault="00AC2DF2" w:rsidP="00485F8B">
      <w:pPr>
        <w:rPr>
          <w:rFonts w:ascii="Times New Roman" w:hAnsi="Times New Roman" w:cs="Times New Roman"/>
          <w:sz w:val="24"/>
          <w:szCs w:val="24"/>
        </w:rPr>
      </w:pPr>
      <w:r w:rsidRPr="00273021"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:rsidR="00E0636E" w:rsidRDefault="00E0636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2355"/>
        <w:gridCol w:w="2357"/>
        <w:gridCol w:w="2358"/>
        <w:gridCol w:w="2361"/>
      </w:tblGrid>
      <w:tr w:rsidR="00E0636E" w:rsidRPr="00EC1AB2" w:rsidTr="00485F8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EC1AB2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EC1AB2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E0636E" w:rsidRPr="00EC1AB2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EC1AB2" w:rsidRDefault="00E063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EC1AB2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EC1AB2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Wymagania na</w:t>
            </w:r>
          </w:p>
          <w:p w:rsidR="00E0636E" w:rsidRPr="00EC1AB2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E0636E" w:rsidRPr="00EC1AB2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EC1AB2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Uczeń potrafi to, co na ocenę dopuszczającą, oraz: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EC1AB2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Wymagania na ocenę dobrą</w:t>
            </w:r>
          </w:p>
          <w:p w:rsidR="00E0636E" w:rsidRPr="00EC1AB2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EC1AB2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Uczeń potrafi to, co na ocenę dostateczną, oraz: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EC1AB2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Wymagania na ocenę bardzo dobrą</w:t>
            </w:r>
          </w:p>
          <w:p w:rsidR="00E0636E" w:rsidRPr="00EC1AB2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EC1AB2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Uczeń potrafi to, co na ocenę dobrą, oraz: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EC1AB2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Wymagania na ocenę celującą</w:t>
            </w:r>
          </w:p>
          <w:p w:rsidR="00E0636E" w:rsidRPr="00EC1AB2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EC1AB2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Uczeń potrafi to, co na ocenę bardzo dobrą, oraz:</w:t>
            </w:r>
          </w:p>
        </w:tc>
      </w:tr>
      <w:tr w:rsidR="00AC2DF2" w:rsidRPr="00EC1AB2" w:rsidTr="00485F8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EC1AB2" w:rsidRDefault="00AC2DF2" w:rsidP="001B4DE6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Organizacja pracy na lekcjach </w:t>
            </w:r>
            <w:r w:rsidR="001B4DE6">
              <w:rPr>
                <w:rFonts w:ascii="Times New Roman" w:hAnsi="Times New Roman" w:cs="Times New Roman"/>
                <w:bCs/>
                <w:sz w:val="20"/>
                <w:szCs w:val="20"/>
              </w:rPr>
              <w:t>biologii</w:t>
            </w:r>
            <w:r w:rsidRPr="00EC1A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klasie </w:t>
            </w:r>
            <w:r w:rsidR="001B4DE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bookmarkStart w:id="0" w:name="_GoBack"/>
            <w:bookmarkEnd w:id="0"/>
            <w:r w:rsidRPr="00EC1A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Zapoznanie uczniów z wymaganiami edukacyjnymi na poszczególne oceny.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EC1AB2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EC1AB2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EC1AB2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EC1AB2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Pr="00EC1AB2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659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5F8B" w:rsidRPr="00EC1AB2" w:rsidRDefault="00485F8B" w:rsidP="00485F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t>I. Genetyka</w:t>
            </w:r>
          </w:p>
        </w:tc>
      </w:tr>
      <w:tr w:rsidR="00485F8B" w:rsidRPr="00EC1AB2" w:rsidTr="00485F8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 Czym jest genetyka?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Uczeń: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6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określa zakres badań genetyki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1" w:after="0" w:line="235" w:lineRule="auto"/>
              <w:ind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że podobieństwo dziecka do rodziców jest wynikiem dziedziczenia cech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Uczeń: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rozróżnia cechy dziedziczne i niedziedziczne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after="0" w:line="204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definiuje pojęcia: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genetyka</w:t>
            </w:r>
          </w:p>
          <w:p w:rsidR="00485F8B" w:rsidRPr="00EC1AB2" w:rsidRDefault="00485F8B" w:rsidP="00485F8B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i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zmienność organizmów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Uczeń: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cechy indywidualne i gatunkowe podanych organizmów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omawia zastosowanie genetyki w różnych dziedzinach: medycynie, kryminalistyce, rolnictwie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i archeologii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22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Uczeń: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uzasadnia występowanie zmienności genetycznej wśród ludzi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różnice między cechami gatunkowymi</w:t>
            </w:r>
          </w:p>
          <w:p w:rsidR="00485F8B" w:rsidRPr="00EC1AB2" w:rsidRDefault="00485F8B" w:rsidP="00273021">
            <w:pPr>
              <w:spacing w:after="0" w:line="204" w:lineRule="exact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 indywidualnymi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1" w:after="0" w:line="235" w:lineRule="auto"/>
              <w:ind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z czego wynika podobieństwo organizmów potomnych w rozmnażaniu bezpłciowym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Uczeń: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dowodzi, że cechy organizmu kształtują się dzięki materiałowi genetycznemu oraz są wynikiem wpływu środowiska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4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wyjaśnia znaczenie rekombinacji genetycznej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w kształtowaniu się zmienności organizmów</w:t>
            </w:r>
          </w:p>
          <w:p w:rsidR="00485F8B" w:rsidRPr="00EC1AB2" w:rsidRDefault="00485F8B" w:rsidP="00485F8B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42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5" w:line="235" w:lineRule="auto"/>
              <w:ind w:left="227" w:right="188" w:hanging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2. Nośnik informacji genetycznej – DNA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miejsca występowania DNA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elementy budujące DNA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1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przedstawia rolę DNA jako nośnika informacji genetycznej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before="3" w:line="235" w:lineRule="auto"/>
              <w:ind w:right="60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przedstawia budowę nukleotydu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nazwy zasad azotowych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1" w:after="0" w:line="235" w:lineRule="auto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budowę chromosomu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13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definiuje pojęcia: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kariotyp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helisa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gen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i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nukleotyd</w:t>
            </w:r>
          </w:p>
          <w:p w:rsidR="00485F8B" w:rsidRPr="00EC1AB2" w:rsidRDefault="00485F8B" w:rsidP="00485F8B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wykazuje rolę jądra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6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wykazuje konieczność związania DNA przez białka i powstania chromatyny</w:t>
            </w:r>
          </w:p>
          <w:p w:rsidR="00485F8B" w:rsidRPr="00EC1AB2" w:rsidRDefault="00485F8B" w:rsidP="00273021">
            <w:pPr>
              <w:spacing w:after="0" w:line="205" w:lineRule="exact"/>
              <w:ind w:left="225"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 jądrze komórkowym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z czego wynika komplementarność zasad azotowych</w:t>
            </w:r>
          </w:p>
          <w:p w:rsidR="00485F8B" w:rsidRPr="00EC1AB2" w:rsidRDefault="00485F8B" w:rsidP="00485F8B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35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przedstawia graficznie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regułę komplementarności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6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2"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wyjaśnia proces replikacji</w:t>
            </w:r>
          </w:p>
          <w:p w:rsidR="00485F8B" w:rsidRPr="00EC1AB2" w:rsidRDefault="00485F8B" w:rsidP="00273021">
            <w:pPr>
              <w:widowControl w:val="0"/>
              <w:tabs>
                <w:tab w:val="left" w:pos="226"/>
                <w:tab w:val="left" w:pos="2268"/>
              </w:tabs>
              <w:suppressAutoHyphens w:val="0"/>
              <w:autoSpaceDE w:val="0"/>
              <w:autoSpaceDN w:val="0"/>
              <w:spacing w:before="2" w:after="0" w:line="235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uzasadnia konieczność zachodzenia procesu replikacji DNA przed podziałem komórki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3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wykonuje dowolną techniką model DNA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after="0" w:line="20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wykazuje rolę replikacji</w:t>
            </w:r>
          </w:p>
          <w:p w:rsidR="00485F8B" w:rsidRPr="00EC1AB2" w:rsidRDefault="00485F8B" w:rsidP="00273021">
            <w:pPr>
              <w:spacing w:before="2" w:after="0" w:line="235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w zachowaniu niezmienionej informacji genetycznej</w:t>
            </w:r>
          </w:p>
        </w:tc>
      </w:tr>
      <w:tr w:rsidR="00485F8B" w:rsidRPr="00EC1AB2" w:rsidTr="00485F8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2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lastRenderedPageBreak/>
              <w:t>3. Podziały komórkowe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nazwy podziałów komórkowych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13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podaje liczbę chromosomów w komórkach somatycznych i płciowych człowieka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37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12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definiuje pojęcia: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chromosomy homologiczne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komórki haploidalne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br/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i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komórki diploidalne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12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4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miejsce zachodzenia mitozy i mejozy w organizmie człowieka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znaczenie mitozy i mejozy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1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oblicza liczbę chromosomów w komórce haploidalnej, znając liczbę chromosomów w komórce diploidalnej danego organizmu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33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wykazuje konieczność redukcji ilości materiału genetycznego w komórkach macierzystych gamet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ind w:righ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wykazuje różnice między mitozą a mejozą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49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znaczenie rekombinacji genetycznej podczas mejozy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wykonuje dowolną techniką model mitozy lub mejozy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5" w:line="235" w:lineRule="auto"/>
              <w:ind w:left="228" w:hanging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4. Podstawowe prawa dziedziczenia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17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2" w:after="0" w:line="206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definiuje pojęcia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fenotyp</w:t>
            </w:r>
          </w:p>
          <w:p w:rsidR="00485F8B" w:rsidRPr="00EC1AB2" w:rsidRDefault="00485F8B" w:rsidP="00485F8B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i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genotyp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17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symbole używane przy zapisywaniu krzyżówek genetycznych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16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badania Gregora Mendla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16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zapisuje genotypy homozygoty dominującej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i homozygoty recesywnej oraz heterozygoty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16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wykonuje krzyżówki genetyczne przedstawiające dziedziczenie jednego genu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1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identyfikuje allele dominujące i recesywne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1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prawo czystości gamet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1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1" w:after="0" w:line="20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rozpoznaje na schemacie krzyżówki genetycznej genotyp oraz określa fenotyp rodziców i pokolenia potomnego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15"/>
              </w:numPr>
              <w:tabs>
                <w:tab w:val="left" w:pos="227"/>
                <w:tab w:val="left" w:pos="2268"/>
              </w:tabs>
              <w:suppressAutoHyphens w:val="0"/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przewiduje cechy osobników potomnych na podstawie prawa czystości gamet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15"/>
              </w:numPr>
              <w:tabs>
                <w:tab w:val="left" w:pos="227"/>
                <w:tab w:val="left" w:pos="2268"/>
              </w:tabs>
              <w:suppressAutoHyphens w:val="0"/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interpretuje krzyżówki genetyczne, używając określeń: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homozygota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heterozygota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cecha dominująca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i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cecha recesywna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1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zapisuje krzyżówki genetyczne przedstawiające dziedziczenie określonej cechy i przewiduje genotypy oraz fenotypy potomstwa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1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4" w:after="0" w:line="235" w:lineRule="auto"/>
              <w:ind w:righ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ocenia znaczenie prac Gregora Mendla dla rozwoju genetyki</w:t>
            </w:r>
          </w:p>
          <w:p w:rsidR="00485F8B" w:rsidRPr="00EC1AB2" w:rsidRDefault="00485F8B" w:rsidP="00273021">
            <w:pPr>
              <w:pStyle w:val="TableParagraph"/>
              <w:tabs>
                <w:tab w:val="left" w:pos="222"/>
              </w:tabs>
              <w:spacing w:before="61" w:line="235" w:lineRule="auto"/>
              <w:ind w:right="1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70" w:line="235" w:lineRule="auto"/>
              <w:ind w:left="228" w:right="218" w:hanging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5. Dziedziczenie cech u człowieka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u ludzi przykładowe cechy dominującą i recesywną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z pomocą nauczyciela rozwiązuje proste krzyżówki genetyczne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ind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wymienia cechy dominujące i recesywne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u człowieka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479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z niewielką pomocą nauczyciela rozwiązuje proste krzyżówki genetyczne</w:t>
            </w:r>
          </w:p>
          <w:p w:rsidR="00485F8B" w:rsidRPr="00EC1AB2" w:rsidRDefault="00485F8B" w:rsidP="00485F8B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że cechę recesywną determinują allele homozygoty recesywnej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ind w:righ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przewiduje na podstawie krzyżówki genetycznej wystąpienie cechy potomstwa</w:t>
            </w:r>
          </w:p>
          <w:p w:rsidR="00485F8B" w:rsidRPr="00EC1AB2" w:rsidRDefault="00485F8B" w:rsidP="00485F8B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1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ind w:righ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wskazuje cechy człowieka, które są zarówno wynikiem działania </w:t>
            </w:r>
            <w:r w:rsidRPr="00EC1AB2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>genów,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jak</w:t>
            </w:r>
          </w:p>
          <w:p w:rsidR="00485F8B" w:rsidRPr="00EC1AB2" w:rsidRDefault="00485F8B" w:rsidP="00485F8B">
            <w:pPr>
              <w:spacing w:line="205" w:lineRule="exact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 czynników środowiska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1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ustala prawdopodobieństwo występowania cechy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u potomstwa, jeśli nie są znane genotypy obojga rodziców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1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ocenia wpływ środowiska na kształtowanie się cech</w:t>
            </w:r>
          </w:p>
          <w:p w:rsidR="00485F8B" w:rsidRPr="00EC1AB2" w:rsidRDefault="00485F8B" w:rsidP="00485F8B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na podstawie znajomości cech dominujących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i recesywnych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1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projektuje krzyżówki genetyczne, poprawnie posługując się terminami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homozygota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i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heterozygota</w:t>
            </w:r>
          </w:p>
        </w:tc>
      </w:tr>
      <w:tr w:rsidR="00485F8B" w:rsidRPr="00EC1AB2" w:rsidTr="00485F8B">
        <w:trPr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5" w:line="235" w:lineRule="auto"/>
              <w:ind w:left="228" w:right="296" w:hanging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lastRenderedPageBreak/>
              <w:t>6. Dziedziczenie płci u człowieka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26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podaje liczbę chromosomów występujących w komórce diploidalnej człowieka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26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ind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przykłady chorób dziedzicznych sprzężonych z płcią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rozpoznaje kariotyp człowieka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określa cechy chromosomów X i Y</w:t>
            </w:r>
          </w:p>
          <w:p w:rsidR="00485F8B" w:rsidRPr="00EC1AB2" w:rsidRDefault="00485F8B" w:rsidP="00485F8B">
            <w:pPr>
              <w:tabs>
                <w:tab w:val="left" w:pos="227"/>
              </w:tabs>
              <w:spacing w:before="1" w:line="235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rolę chromosomów płci i autosomów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1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zasadę dziedziczenia płci</w:t>
            </w:r>
          </w:p>
          <w:p w:rsidR="00485F8B" w:rsidRPr="00EC1AB2" w:rsidRDefault="00485F8B" w:rsidP="00485F8B">
            <w:pPr>
              <w:tabs>
                <w:tab w:val="left" w:pos="227"/>
              </w:tabs>
              <w:spacing w:before="2" w:line="235" w:lineRule="auto"/>
              <w:ind w:left="221" w:right="3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2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wyjaśnia mechanizm ujawniania się cech recesywnych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27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ind w:righ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ocenia znaczenie poznania budowy ludzkiego DNA</w:t>
            </w:r>
          </w:p>
          <w:p w:rsidR="00485F8B" w:rsidRPr="00EC1AB2" w:rsidRDefault="00485F8B" w:rsidP="00485F8B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154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5" w:line="235" w:lineRule="auto"/>
              <w:ind w:left="228" w:right="223" w:hanging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7. Dziedziczenie grup krwi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3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wymienia cztery główne grupy krwi występujące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u człowieka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3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przedstawia przykłady cech zależnych od wielu genów oraz od środowiska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30"/>
              </w:numPr>
              <w:tabs>
                <w:tab w:val="left" w:pos="227"/>
                <w:tab w:val="left" w:pos="2137"/>
              </w:tabs>
              <w:suppressAutoHyphens w:val="0"/>
              <w:autoSpaceDE w:val="0"/>
              <w:autoSpaceDN w:val="0"/>
              <w:spacing w:before="65" w:after="0" w:line="235" w:lineRule="auto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sposób dziedziczenia grup krwi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0"/>
              </w:numPr>
              <w:tabs>
                <w:tab w:val="left" w:pos="227"/>
                <w:tab w:val="left" w:pos="2137"/>
              </w:tabs>
              <w:suppressAutoHyphens w:val="0"/>
              <w:autoSpaceDE w:val="0"/>
              <w:autoSpaceDN w:val="0"/>
              <w:spacing w:before="2" w:after="0" w:line="235" w:lineRule="auto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sposób dziedziczenia czynnika Rh</w:t>
            </w:r>
          </w:p>
          <w:p w:rsidR="00485F8B" w:rsidRPr="00EC1AB2" w:rsidRDefault="00485F8B" w:rsidP="00485F8B">
            <w:pPr>
              <w:tabs>
                <w:tab w:val="left" w:pos="227"/>
                <w:tab w:val="left" w:pos="2137"/>
              </w:tabs>
              <w:spacing w:before="1" w:line="235" w:lineRule="auto"/>
              <w:ind w:left="221" w:righ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2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rozpoznaje grupy krwi na podstawie zapisu genotypów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2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wykonuje krzyżówkę genetyczną przedstawiającą dziedziczenie grup krwi</w:t>
            </w:r>
          </w:p>
          <w:p w:rsidR="00485F8B" w:rsidRPr="00EC1AB2" w:rsidRDefault="00485F8B" w:rsidP="00485F8B">
            <w:pPr>
              <w:tabs>
                <w:tab w:val="left" w:pos="227"/>
              </w:tabs>
              <w:spacing w:before="2" w:line="235" w:lineRule="auto"/>
              <w:ind w:left="220" w:right="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2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ustala grupy krwi dzieci na podstawie znajomości grup krwi ich rodziców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2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ind w:righ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ustala czynnik Rh dzieci na podstawie znajomości czynnika Rh ich rodziców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32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wykazuje, że dziedziczenie czynnika Rh jest jednogenowe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0"/>
              </w:numPr>
              <w:tabs>
                <w:tab w:val="left" w:pos="227"/>
                <w:tab w:val="left" w:pos="2137"/>
              </w:tabs>
              <w:suppressAutoHyphens w:val="0"/>
              <w:autoSpaceDE w:val="0"/>
              <w:autoSpaceDN w:val="0"/>
              <w:spacing w:before="1" w:after="0" w:line="235" w:lineRule="auto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wpływ środowiska na rozwój cech osobniczych</w:t>
            </w:r>
          </w:p>
          <w:p w:rsidR="00485F8B" w:rsidRPr="00EC1AB2" w:rsidRDefault="00485F8B" w:rsidP="00485F8B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2"/>
              <w:ind w:lef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8. Mutacje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37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2" w:after="0" w:line="206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definiuje pojęcie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mutacja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7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czynniki mutagenne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7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1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podaje przykłady chorób uwarunkowanych mutacjami genowymi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i chromosomowymi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36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rozróżnia mutacje genowe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i chromosomowe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6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przyczyny wybranych chorób genetycznych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6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mechanizm dziedziczenia mukowiscydozy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28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35"/>
              </w:numPr>
              <w:tabs>
                <w:tab w:val="left" w:pos="226"/>
                <w:tab w:val="left" w:pos="1995"/>
              </w:tabs>
              <w:suppressAutoHyphens w:val="0"/>
              <w:autoSpaceDE w:val="0"/>
              <w:autoSpaceDN w:val="0"/>
              <w:spacing w:before="65" w:after="0" w:line="235" w:lineRule="auto"/>
              <w:ind w:right="31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na czym polegają mutacje genowe i chromosomowe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5"/>
              </w:numPr>
              <w:tabs>
                <w:tab w:val="left" w:pos="226"/>
                <w:tab w:val="left" w:pos="2279"/>
              </w:tabs>
              <w:suppressAutoHyphens w:val="0"/>
              <w:autoSpaceDE w:val="0"/>
              <w:autoSpaceDN w:val="0"/>
              <w:spacing w:before="3" w:after="0" w:line="235" w:lineRule="auto"/>
              <w:ind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znaczenie poradnictwa genetycznego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5"/>
              </w:numPr>
              <w:tabs>
                <w:tab w:val="left" w:pos="226"/>
                <w:tab w:val="left" w:pos="1995"/>
              </w:tabs>
              <w:suppressAutoHyphens w:val="0"/>
              <w:autoSpaceDE w:val="0"/>
              <w:autoSpaceDN w:val="0"/>
              <w:spacing w:before="1" w:after="0" w:line="235" w:lineRule="auto"/>
              <w:ind w:right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charakteryzuje wybrane choroby i zaburzenia genetyczne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35"/>
              </w:numPr>
              <w:tabs>
                <w:tab w:val="left" w:pos="226"/>
                <w:tab w:val="left" w:pos="1995"/>
              </w:tabs>
              <w:suppressAutoHyphens w:val="0"/>
              <w:autoSpaceDE w:val="0"/>
              <w:autoSpaceDN w:val="0"/>
              <w:spacing w:before="2" w:after="0" w:line="235" w:lineRule="auto"/>
              <w:ind w:righ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podłoże zespołu Downa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34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mechanizm powstawania mutacji genowych</w:t>
            </w:r>
          </w:p>
          <w:p w:rsidR="00485F8B" w:rsidRPr="00EC1AB2" w:rsidRDefault="00485F8B" w:rsidP="00485F8B">
            <w:pPr>
              <w:spacing w:line="205" w:lineRule="exact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 chromosomowych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4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zachowania zapobiegające powstawaniu mutacji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4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znaczenie badań prenatalnych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1"/>
              </w:tabs>
              <w:spacing w:line="235" w:lineRule="auto"/>
              <w:ind w:left="220" w:right="20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33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uzasadnia, że mutacje są podstawowym czynnikiem zmienności organizmów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3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3" w:after="0" w:line="235" w:lineRule="auto"/>
              <w:ind w:right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analizuje przyczyny mutacji i wskazuje ich skutki</w:t>
            </w:r>
          </w:p>
          <w:p w:rsidR="00485F8B" w:rsidRPr="00EC1AB2" w:rsidRDefault="00485F8B" w:rsidP="00485F8B">
            <w:pPr>
              <w:tabs>
                <w:tab w:val="left" w:pos="226"/>
              </w:tabs>
              <w:spacing w:before="1" w:line="235" w:lineRule="auto"/>
              <w:ind w:left="220" w:righ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811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left="220" w:right="21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85F8B" w:rsidRPr="00EC1AB2" w:rsidRDefault="00485F8B" w:rsidP="00485F8B">
            <w:pPr>
              <w:widowControl w:val="0"/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left="220" w:right="216"/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t>II. Ewolucja życia</w:t>
            </w:r>
          </w:p>
        </w:tc>
      </w:tr>
      <w:tr w:rsidR="00485F8B" w:rsidRPr="00EC1AB2" w:rsidTr="00485F8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2"/>
              <w:ind w:lef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9. Źródła wiedzy o ewolucji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2" w:after="0" w:line="206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definiuje pojęcie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ewolucja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after="0" w:line="20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dowody ewolucji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36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wskazuje przykłady narządów szczątkowych w organizmie człowieka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1"/>
              </w:tabs>
              <w:spacing w:line="235" w:lineRule="auto"/>
              <w:ind w:left="220" w:right="75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2"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omawia dowody ewolucji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przykłady różnych rodzajów skamieniałości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after="0" w:line="204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definiuje pojęcie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żywa skamieniałość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przykłady reliktów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3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wyjaśnia istotę procesu ewolucji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rozpoznaje żywe skamieniałości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1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lastRenderedPageBreak/>
              <w:t>omawia przykłady potwier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dzające jedność budowy i funkcjonowania organizmów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3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wymienia przykłady struktur homologicznych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i analogicznych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określa warunki powstawania skamieniałości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analizuje formy pośrednie 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1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istnienie związku między rozmieszczeniem gatunków a ich pokrewieństwem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0"/>
              </w:tabs>
              <w:spacing w:line="235" w:lineRule="auto"/>
              <w:ind w:left="219" w:right="14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42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wykazuje jedność budowy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i funkcjonowania organizmów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2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ocenia rolę struktur homologicznych</w:t>
            </w:r>
          </w:p>
          <w:p w:rsidR="00485F8B" w:rsidRPr="00EC1AB2" w:rsidRDefault="00485F8B" w:rsidP="00485F8B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 analogicznych jako dowodów ewolucji</w:t>
            </w:r>
          </w:p>
          <w:p w:rsidR="00485F8B" w:rsidRPr="00EC1AB2" w:rsidRDefault="00485F8B" w:rsidP="00485F8B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83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70" w:line="235" w:lineRule="auto"/>
              <w:ind w:left="310" w:right="188" w:hanging="25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10. Mechanizmy ewolucji</w:t>
            </w:r>
          </w:p>
          <w:p w:rsidR="00485F8B" w:rsidRPr="00EC1AB2" w:rsidRDefault="00485F8B" w:rsidP="00485F8B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7"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znaczenie pojęcia</w:t>
            </w:r>
          </w:p>
          <w:p w:rsidR="00485F8B" w:rsidRPr="00EC1AB2" w:rsidRDefault="00485F8B" w:rsidP="00485F8B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endemit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1" w:after="0" w:line="235" w:lineRule="auto"/>
              <w:ind w:righ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podaje przykłady doboru sztucznego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19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45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przykłady</w:t>
            </w:r>
            <w:r w:rsidRPr="00EC1A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endemitów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5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na czym polega dobór naturalny i dobór sztuczny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5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ideę walki o byt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53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4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główne założenia teorii ewolucji Karola Darwina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różnicę pomiędzy doborem naturalnym</w:t>
            </w:r>
          </w:p>
          <w:p w:rsidR="00485F8B" w:rsidRPr="00EC1AB2" w:rsidRDefault="00485F8B" w:rsidP="00EC1AB2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 doborem sztucznym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4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wykazuje izolację geograficzną jako drogę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do powstawania nowych gatunków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after="0" w:line="205" w:lineRule="exact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uzasadnia, że walka o byt jest formą doboru naturalnego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1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ocenia korzyści doboru naturalnego </w:t>
            </w:r>
            <w:r w:rsidRPr="00EC1A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 przekazywaniu cech potomstwu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4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1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współczesne spojrzenie na ewolucję – syntetyczną teorię ewolucji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47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ind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ilustruje przykładami działanie doboru naturalnego i doboru sztucznego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7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ocenia korzyści dla człowieka płynące</w:t>
            </w:r>
          </w:p>
          <w:p w:rsidR="00485F8B" w:rsidRPr="00EC1AB2" w:rsidRDefault="00485F8B" w:rsidP="00485F8B">
            <w:pPr>
              <w:spacing w:before="2" w:line="235" w:lineRule="auto"/>
              <w:ind w:left="226" w:righ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z zastosowania doboru sztucznego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before="61" w:line="235" w:lineRule="auto"/>
              <w:ind w:right="35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273021">
        <w:trPr>
          <w:trHeight w:val="41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 Pochodzenie człowieka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5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przykłady organizmów należących do nadrodziny człekokształtnych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5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cechy człowieka rozumnego</w:t>
            </w:r>
          </w:p>
          <w:p w:rsidR="00485F8B" w:rsidRPr="00EC1AB2" w:rsidRDefault="00485F8B" w:rsidP="00485F8B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5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na mapie miejsce, gdzie rozpoczęła się ewolucja człowieka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5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wymienia czynniki, które miały wpływ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na ewolucję człowieka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49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określa stanowisko systematyczne człowieka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9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wskazuje na przykładzie szympansa różnice pomiędzy człowiekiem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a innymi człekokształtnymi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1"/>
              </w:tabs>
              <w:spacing w:line="235" w:lineRule="auto"/>
              <w:ind w:left="220" w:right="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48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analizuje przebieg ewolucji człowieka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8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wykazuje cechy wspólne człowieka z innymi człekokształtnymi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48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wymienia cechy człowieka pozwalające zaklasyfikować go do poszczególnych jednostek </w:t>
            </w:r>
            <w:r w:rsidR="00273021"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systematycznych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168"/>
              </w:tabs>
              <w:suppressAutoHyphens w:val="0"/>
              <w:autoSpaceDE w:val="0"/>
              <w:autoSpaceDN w:val="0"/>
              <w:spacing w:before="65" w:after="0" w:line="235" w:lineRule="auto"/>
              <w:ind w:righ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porównuje różne gatunki człowieka w przebiegu jego ewolucji 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48"/>
              </w:numPr>
              <w:tabs>
                <w:tab w:val="left" w:pos="226"/>
                <w:tab w:val="left" w:pos="2168"/>
              </w:tabs>
              <w:suppressAutoHyphens w:val="0"/>
              <w:autoSpaceDE w:val="0"/>
              <w:autoSpaceDN w:val="0"/>
              <w:spacing w:before="2" w:after="0" w:line="235" w:lineRule="auto"/>
              <w:ind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wykazuje, że człekokształtne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to ewolucyjni krewni człowieka</w:t>
            </w:r>
          </w:p>
          <w:p w:rsidR="00485F8B" w:rsidRPr="00EC1AB2" w:rsidRDefault="00485F8B" w:rsidP="00485F8B">
            <w:pPr>
              <w:pStyle w:val="TableParagraph"/>
              <w:spacing w:line="235" w:lineRule="auto"/>
              <w:ind w:left="220" w:right="39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2" w:line="206" w:lineRule="exact"/>
              <w:ind w:lef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lastRenderedPageBreak/>
              <w:t>12. Organizm</w:t>
            </w:r>
          </w:p>
          <w:p w:rsidR="00485F8B" w:rsidRPr="00EC1AB2" w:rsidRDefault="00485F8B" w:rsidP="00485F8B">
            <w:pPr>
              <w:spacing w:line="206" w:lineRule="exact"/>
              <w:ind w:left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a środowisko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306" w:right="193" w:hanging="2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5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czym zajmuje się ekologia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5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czynniki ograniczające występowanie gatunków w różnych środowiskach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55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sz w:val="20"/>
                <w:szCs w:val="20"/>
              </w:rPr>
              <w:t>identyfikuje siedlisko wybranego gatunku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55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sz w:val="20"/>
                <w:szCs w:val="20"/>
              </w:rPr>
              <w:t>omawia, czym jest nisza ekologiczna organizmu</w:t>
            </w:r>
          </w:p>
          <w:p w:rsidR="00485F8B" w:rsidRPr="00EC1AB2" w:rsidRDefault="00485F8B" w:rsidP="00485F8B">
            <w:pPr>
              <w:tabs>
                <w:tab w:val="left" w:pos="227"/>
              </w:tabs>
              <w:spacing w:before="1" w:line="235" w:lineRule="auto"/>
              <w:ind w:left="226" w:righ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56"/>
              </w:numPr>
              <w:tabs>
                <w:tab w:val="left" w:pos="227"/>
                <w:tab w:val="left" w:pos="2268"/>
              </w:tabs>
              <w:suppressAutoHyphens w:val="0"/>
              <w:autoSpaceDE w:val="0"/>
              <w:autoSpaceDN w:val="0"/>
              <w:spacing w:before="69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sz w:val="20"/>
                <w:szCs w:val="20"/>
              </w:rPr>
              <w:t>rozróżnia siedlisko i niszę ekologiczną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56"/>
              </w:numPr>
              <w:tabs>
                <w:tab w:val="left" w:pos="227"/>
                <w:tab w:val="left" w:pos="2268"/>
              </w:tabs>
              <w:suppressAutoHyphens w:val="0"/>
              <w:autoSpaceDE w:val="0"/>
              <w:autoSpaceDN w:val="0"/>
              <w:spacing w:before="1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sz w:val="20"/>
                <w:szCs w:val="20"/>
              </w:rPr>
              <w:t>określa wpływ wybranych czynników środowiska na funkcjonowanie organizmów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5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wykazuje zależność między czynnikami środowiska</w:t>
            </w:r>
          </w:p>
          <w:p w:rsidR="00485F8B" w:rsidRPr="00EC1AB2" w:rsidRDefault="00485F8B" w:rsidP="0027302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 występującymi w nim organizmami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273021">
            <w:pPr>
              <w:widowControl w:val="0"/>
              <w:numPr>
                <w:ilvl w:val="0"/>
                <w:numId w:val="52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interpretuje wykres przedstawiający zakres tolera</w:t>
            </w:r>
            <w:r w:rsidR="00273021"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ncji ekologicznej danego gatunku</w:t>
            </w:r>
          </w:p>
        </w:tc>
      </w:tr>
      <w:tr w:rsidR="00485F8B" w:rsidRPr="00EC1AB2" w:rsidTr="00273021">
        <w:trPr>
          <w:trHeight w:val="290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7"/>
              <w:ind w:lef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13. Cechy populacji</w:t>
            </w:r>
          </w:p>
          <w:p w:rsidR="00485F8B" w:rsidRPr="00EC1AB2" w:rsidRDefault="00485F8B" w:rsidP="00485F8B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6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7" w:after="0" w:line="206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definiuje pojęcia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populacja</w:t>
            </w:r>
          </w:p>
          <w:p w:rsidR="00485F8B" w:rsidRPr="00EC1AB2" w:rsidRDefault="00485F8B" w:rsidP="00485F8B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i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gatunek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after="0" w:line="20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wylicza cechy populacji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typy rozmieszczenia osobników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w populacji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6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określa wady i zalety życia organizmów w grupie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5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zależność między definicją populacji i gatunku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5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przykłady zwierząt żyjących w stadzie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5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after="0" w:line="20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określa przyczyny migracji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5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1" w:after="0" w:line="235" w:lineRule="auto"/>
              <w:ind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przedstawia, jakie dane można odczytać z piramidy wiekowej populacji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5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ind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populacje różnych gatunków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5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określa wpływ migracji na liczebność populacji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5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1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wpływ cech populacji na jej liczebność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58"/>
              </w:numPr>
              <w:tabs>
                <w:tab w:val="left" w:pos="227"/>
                <w:tab w:val="left" w:pos="2268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odczytuje dane z piramidy wiekowej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before="3" w:line="235" w:lineRule="auto"/>
              <w:ind w:left="220" w:right="11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57"/>
              </w:numPr>
              <w:tabs>
                <w:tab w:val="left" w:pos="227"/>
                <w:tab w:val="left" w:pos="2268"/>
              </w:tabs>
              <w:suppressAutoHyphens w:val="0"/>
              <w:autoSpaceDE w:val="0"/>
              <w:autoSpaceDN w:val="0"/>
              <w:spacing w:before="70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wykazuje zależność między liczebnością populacji a jej zagęszczeniem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57"/>
              </w:numPr>
              <w:tabs>
                <w:tab w:val="left" w:pos="227"/>
                <w:tab w:val="left" w:pos="2268"/>
              </w:tabs>
              <w:suppressAutoHyphens w:val="0"/>
              <w:autoSpaceDE w:val="0"/>
              <w:autoSpaceDN w:val="0"/>
              <w:spacing w:before="3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graficznie przedstawia różne typy rozmieszczenia osobników w populacji</w:t>
            </w:r>
          </w:p>
          <w:p w:rsidR="00485F8B" w:rsidRPr="00EC1AB2" w:rsidRDefault="00485F8B" w:rsidP="00485F8B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 podaje ich przykłady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57"/>
              </w:numPr>
              <w:tabs>
                <w:tab w:val="left" w:pos="227"/>
                <w:tab w:val="left" w:pos="2268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charakteryzuje grupy wiekowe w piramidach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6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przewiduje losy populacji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na podstawie jej piramidy wiekowej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57"/>
              </w:numPr>
              <w:tabs>
                <w:tab w:val="left" w:pos="227"/>
                <w:tab w:val="left" w:pos="2268"/>
              </w:tabs>
              <w:suppressAutoHyphens w:val="0"/>
              <w:autoSpaceDE w:val="0"/>
              <w:autoSpaceDN w:val="0"/>
              <w:spacing w:before="1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wykazuje zależność między strukturą płciową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a liczebnością populacji</w:t>
            </w:r>
          </w:p>
          <w:p w:rsidR="00485F8B" w:rsidRPr="00EC1AB2" w:rsidRDefault="00485F8B" w:rsidP="00485F8B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273021">
        <w:trPr>
          <w:trHeight w:val="610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ind w:left="226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85F8B" w:rsidRPr="00EC1AB2" w:rsidRDefault="00485F8B" w:rsidP="00485F8B">
            <w:pPr>
              <w:widowControl w:val="0"/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ind w:left="226"/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t>III. Ekologia i ochrona środowiska</w:t>
            </w:r>
          </w:p>
        </w:tc>
      </w:tr>
      <w:tr w:rsidR="00485F8B" w:rsidRPr="00EC1AB2" w:rsidTr="00485F8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2"/>
              <w:ind w:lef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14. Konkurencja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6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nazywa zależności międzygatunkowe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wymienia </w:t>
            </w:r>
            <w:r w:rsidRPr="00EC1AB2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zasoby,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 które konkurują organizmy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6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na czym polega konkurencja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rodzaje konkurencji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65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przedstawia graficznie zależności między organizmami, zaznacza, który gatunek odnosi korzyści, a który – straty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5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4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porównuje konkurencję wewnątrzgatunkową</w:t>
            </w:r>
          </w:p>
          <w:p w:rsidR="00485F8B" w:rsidRPr="00EC1AB2" w:rsidRDefault="00485F8B" w:rsidP="00273021">
            <w:pPr>
              <w:spacing w:before="2" w:after="0" w:line="235" w:lineRule="auto"/>
              <w:ind w:left="225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z konkurencją</w:t>
            </w:r>
          </w:p>
          <w:p w:rsidR="00485F8B" w:rsidRPr="00EC1AB2" w:rsidRDefault="00485F8B" w:rsidP="00273021">
            <w:pPr>
              <w:spacing w:before="2" w:after="0" w:line="235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międzygatunkową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66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przyczyny i skutki konkurencji międzygatunkowej</w:t>
            </w:r>
          </w:p>
          <w:p w:rsidR="00485F8B" w:rsidRPr="00EC1AB2" w:rsidRDefault="00485F8B" w:rsidP="00485F8B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 wewnątrzgatunkowej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6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wykazuje zależność między zasobami środowiska</w:t>
            </w:r>
          </w:p>
          <w:p w:rsidR="00485F8B" w:rsidRPr="00EC1AB2" w:rsidRDefault="00485F8B" w:rsidP="00273021">
            <w:pPr>
              <w:spacing w:before="1" w:line="235" w:lineRule="auto"/>
              <w:ind w:left="225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 intensywnością konkurencji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62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uzasadnia, wykorzystując wiedzę z ewolucjonizmu,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że konkurencja jest czynnikiem doboru naturalnego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26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5" w:line="235" w:lineRule="auto"/>
              <w:ind w:left="313" w:right="392" w:hanging="2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15. Drapieżnictwo. Roślinożerność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69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przykłady roślinożerców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9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wskazuje przykłady drapieżników i ich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ofiar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9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1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przystosowania organizmów do drapieżnictwa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9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podaje przykłady roślin drapieżnych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19"/>
              </w:tabs>
              <w:spacing w:line="235" w:lineRule="auto"/>
              <w:ind w:left="218" w:right="65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70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określa znaczenie roślinożerców w przyrodzie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70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omawia adaptacje roślinożerców do zjadania pokarmu roślinnego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70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na wybranych przykładach, na czym polega drapieżnictwo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70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charakterystyczne cechy drapieżników i ich ofiar</w:t>
            </w:r>
          </w:p>
          <w:p w:rsidR="00485F8B" w:rsidRPr="00EC1AB2" w:rsidRDefault="00485F8B" w:rsidP="00485F8B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68"/>
              </w:numPr>
              <w:tabs>
                <w:tab w:val="left" w:pos="226"/>
                <w:tab w:val="left" w:pos="2168"/>
              </w:tabs>
              <w:suppressAutoHyphens w:val="0"/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wyjaśnia, w jaki sposób rośliny i roślinożercy wzajemnie re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gulują swoją liczebność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8"/>
              </w:numPr>
              <w:tabs>
                <w:tab w:val="left" w:pos="226"/>
                <w:tab w:val="left" w:pos="2168"/>
              </w:tabs>
              <w:suppressAutoHyphens w:val="0"/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różne strategie polowań stosowanych przez drapieżniki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8"/>
              </w:numPr>
              <w:tabs>
                <w:tab w:val="left" w:pos="226"/>
                <w:tab w:val="left" w:pos="2168"/>
              </w:tabs>
              <w:suppressAutoHyphens w:val="0"/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opisuje sposoby obrony organizmów przed drapieżnikami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8"/>
              </w:numPr>
              <w:tabs>
                <w:tab w:val="left" w:pos="226"/>
                <w:tab w:val="left" w:pos="2168"/>
              </w:tabs>
              <w:suppressAutoHyphens w:val="0"/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wykazuje przystosowania rośliny drapieżnej do zdobywania pokarmu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71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ocenia znaczenie drapieżników i roślinożerców w środowisku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71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1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wskazuje adaptacje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drapieżników</w:t>
            </w:r>
          </w:p>
          <w:p w:rsidR="00485F8B" w:rsidRPr="00EC1AB2" w:rsidRDefault="00485F8B" w:rsidP="00485F8B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i roślinożerców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do zdobywania pokarmu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71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1" w:after="0" w:line="235" w:lineRule="auto"/>
              <w:ind w:righ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określa rolę drapieżników w przyrodzie jako</w:t>
            </w:r>
          </w:p>
          <w:p w:rsidR="00485F8B" w:rsidRPr="00EC1AB2" w:rsidRDefault="00485F8B" w:rsidP="00485F8B">
            <w:pPr>
              <w:spacing w:line="204" w:lineRule="exact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regulatorów liczebności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ofiar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71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charakteryzuje sposoby obrony roślin przed zjadaniem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67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wykazuje zależności między liczebnością populacji drapieżników a liczebnością populacji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ich ofiar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7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3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przyczyny drapieżnictwa i wskazuje metody zdobywania pokarmu przez rośliny drapieżne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7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4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wykazuje korzyści dla roślin płynące z roślinożerności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67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przedstawia pozytywne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i negatywne skutki roślinożerności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1"/>
              </w:tabs>
              <w:spacing w:line="235" w:lineRule="auto"/>
              <w:ind w:left="220" w:right="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355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273021">
            <w:pPr>
              <w:spacing w:before="62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16. Pasożytnictwo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75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wymienia przykłady pasożytów zewnętrznych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i wewnętrznych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75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3" w:after="0" w:line="235" w:lineRule="auto"/>
              <w:ind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wylicza przykłady pasożytnictwa u roślin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74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na czym polega pasożytnictwo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74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klasyfikuje pasożyty na zewnętrzne i wewnętrzne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73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before="65" w:after="0" w:line="235" w:lineRule="auto"/>
              <w:ind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charakteryzuje przystosowania organizmów do pasożytniczego trybu życia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73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before="3" w:after="0" w:line="235" w:lineRule="auto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pasożytnictwo u roślin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76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before="65" w:after="0" w:line="235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ocenia znaczenie pasożytnictwa w przyrodzie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76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before="2" w:after="0" w:line="235" w:lineRule="auto"/>
              <w:ind w:right="31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wskazuje przystosowania roślin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do pasożytniczego trybu życia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273021">
            <w:pPr>
              <w:widowControl w:val="0"/>
              <w:numPr>
                <w:ilvl w:val="0"/>
                <w:numId w:val="72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before="65" w:after="0" w:line="235" w:lineRule="auto"/>
              <w:ind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znaczenie pasożytnictwa w regulacji zagęszczenia populacji ofiar</w:t>
            </w:r>
          </w:p>
        </w:tc>
      </w:tr>
      <w:tr w:rsidR="00485F8B" w:rsidRPr="00EC1AB2" w:rsidTr="00485F8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70" w:line="235" w:lineRule="auto"/>
              <w:ind w:left="314" w:right="110" w:hanging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17. Nieantagonistyczne zależności między gatunkami</w:t>
            </w:r>
          </w:p>
          <w:p w:rsidR="00485F8B" w:rsidRPr="00EC1AB2" w:rsidRDefault="00485F8B" w:rsidP="00485F8B">
            <w:pPr>
              <w:pStyle w:val="TableParagraph"/>
              <w:spacing w:before="57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7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nieantagonistyczne zależności międzygatunkowe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7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podaje przykłady organizmów, które łączy zależność nieantagonistyczna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7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określa warunki współpracy między gatunkami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7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after="0" w:line="20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rozróżnia pojęcia</w:t>
            </w:r>
          </w:p>
          <w:p w:rsidR="00485F8B" w:rsidRPr="00EC1AB2" w:rsidRDefault="00485F8B" w:rsidP="00485F8B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 xml:space="preserve">komensalizm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i </w:t>
            </w:r>
            <w:r w:rsidRPr="00EC1AB2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mutualizm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7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omawia budowę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korzeni roślin motylkowych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77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omawia różnice między komensalizmem</w:t>
            </w:r>
          </w:p>
          <w:p w:rsidR="00485F8B" w:rsidRPr="00EC1AB2" w:rsidRDefault="00485F8B" w:rsidP="00485F8B">
            <w:pPr>
              <w:spacing w:line="204" w:lineRule="exact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 mutualizmem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77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charakteryzuje role grzyba i glonu w plesze porostu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1"/>
              </w:tabs>
              <w:spacing w:line="235" w:lineRule="auto"/>
              <w:ind w:left="220" w:right="2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8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określa warunki występowania nieantagonistycznych relacji między organizmami różnych gatunków</w:t>
            </w:r>
          </w:p>
          <w:p w:rsidR="00485F8B" w:rsidRPr="00EC1AB2" w:rsidRDefault="00485F8B" w:rsidP="00273021">
            <w:pPr>
              <w:widowControl w:val="0"/>
              <w:numPr>
                <w:ilvl w:val="0"/>
                <w:numId w:val="8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4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charakteryzuje relacje między rośliną motyl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kową a bakteriami azotowymi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numPr>
                <w:ilvl w:val="0"/>
                <w:numId w:val="8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ind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ocenia znaczenie bakterii azotowych występujących w glebie</w:t>
            </w:r>
          </w:p>
          <w:p w:rsidR="00485F8B" w:rsidRPr="00EC1AB2" w:rsidRDefault="00485F8B" w:rsidP="00485F8B">
            <w:pPr>
              <w:widowControl w:val="0"/>
              <w:numPr>
                <w:ilvl w:val="0"/>
                <w:numId w:val="8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jakie praktyczne znaczenie ma wiedza</w:t>
            </w:r>
            <w:r w:rsidRPr="00EC1A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 mikoryzie</w:t>
            </w:r>
          </w:p>
          <w:p w:rsidR="00485F8B" w:rsidRPr="00EC1AB2" w:rsidRDefault="00485F8B" w:rsidP="00485F8B">
            <w:pPr>
              <w:pStyle w:val="TableParagraph"/>
              <w:spacing w:line="204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5" w:line="235" w:lineRule="auto"/>
              <w:ind w:left="313" w:right="662" w:hanging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18. Czym jest ekosystem?</w:t>
            </w:r>
          </w:p>
          <w:p w:rsidR="00485F8B" w:rsidRPr="00EC1AB2" w:rsidRDefault="00485F8B" w:rsidP="00485F8B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8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przykładowe ekosystemy</w:t>
            </w:r>
          </w:p>
          <w:p w:rsidR="00485F8B" w:rsidRPr="00EC1AB2" w:rsidRDefault="00485F8B" w:rsidP="00485F8B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8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elementy biotopu i biocenozy wybranego ekosystemu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8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przedstawia składniki biotopu i biocenozy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8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wymienia przemiany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w ekosystemach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8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omawia, do czego człowiek wykorzystuje ekosystemy</w:t>
            </w:r>
          </w:p>
          <w:p w:rsidR="00485F8B" w:rsidRPr="00EC1AB2" w:rsidRDefault="00485F8B" w:rsidP="00485F8B">
            <w:pPr>
              <w:pStyle w:val="TableParagraph"/>
              <w:spacing w:before="1" w:line="235" w:lineRule="auto"/>
              <w:ind w:left="220" w:right="10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B2" w:rsidRPr="00EC1AB2" w:rsidRDefault="00EC1AB2" w:rsidP="00F15F7A">
            <w:pPr>
              <w:widowControl w:val="0"/>
              <w:numPr>
                <w:ilvl w:val="0"/>
                <w:numId w:val="83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omawia, do czego człowiek wykorzystuje ekosystemy</w:t>
            </w:r>
          </w:p>
          <w:p w:rsidR="00485F8B" w:rsidRPr="00EC1AB2" w:rsidRDefault="00485F8B" w:rsidP="00EC1AB2">
            <w:pPr>
              <w:widowControl w:val="0"/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273021">
            <w:pPr>
              <w:widowControl w:val="0"/>
              <w:numPr>
                <w:ilvl w:val="0"/>
                <w:numId w:val="82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wykazuje zależności między biotopem a biocenozą</w:t>
            </w:r>
          </w:p>
        </w:tc>
      </w:tr>
      <w:tr w:rsidR="00485F8B" w:rsidRPr="00EC1AB2" w:rsidTr="00485F8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5" w:line="235" w:lineRule="auto"/>
              <w:ind w:left="313" w:right="613" w:hanging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19. Zależności pokarmowe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305" w:right="239" w:hanging="2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86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nazwy ogniw łańcucha pokarmowego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86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238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przyporządkowuje znane organizmy poszczególnym ogniwom łańcucha pokarmowego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86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3" w:after="0" w:line="235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rysuje schematy prostych łańcuchów pokarmowych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w wybranych ekosystemach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87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przyczyny istnienia łańcuchów pokarmowych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87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wskazuje różnice między producentami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a konsumentami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87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rysuje schemat prostej sieci pokarmowej</w:t>
            </w:r>
          </w:p>
          <w:p w:rsidR="00485F8B" w:rsidRPr="00EC1AB2" w:rsidRDefault="00485F8B" w:rsidP="00485F8B">
            <w:pPr>
              <w:pStyle w:val="TableParagraph"/>
              <w:spacing w:line="235" w:lineRule="auto"/>
              <w:ind w:left="219" w:right="24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88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analizuje wybrane powiązania pokarmowe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we wskazanym ekosystemie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88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charakteryzuje role poszczególnych ogniw łańcucha pokarmowego</w:t>
            </w:r>
          </w:p>
          <w:p w:rsidR="00485F8B" w:rsidRPr="00EC1AB2" w:rsidRDefault="00485F8B" w:rsidP="00485F8B">
            <w:pPr>
              <w:pStyle w:val="TableParagraph"/>
              <w:spacing w:before="1" w:line="235" w:lineRule="auto"/>
              <w:ind w:left="219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85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czynniki, które zakłócają równowagę ekosystemu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0"/>
              </w:tabs>
              <w:spacing w:line="235" w:lineRule="auto"/>
              <w:ind w:left="219" w:right="30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89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przewiduje skutki, jakie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dla ekosystemu miałoby wyginięcie określonego ogniwa we wskazanym łańcuchu pokarmowym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89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4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interpretuje, na czym polega równowaga dynamiczna ekosystemu</w:t>
            </w:r>
          </w:p>
          <w:p w:rsidR="00485F8B" w:rsidRPr="00EC1AB2" w:rsidRDefault="00485F8B" w:rsidP="00485F8B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5" w:line="235" w:lineRule="auto"/>
              <w:ind w:left="305" w:right="296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20. Materia i energia w ekosystemie</w:t>
            </w:r>
          </w:p>
          <w:p w:rsidR="00485F8B" w:rsidRPr="00EC1AB2" w:rsidRDefault="00485F8B" w:rsidP="00485F8B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93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55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mawia na podstawie ilustracji piramidę ekologiczną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0"/>
              </w:tabs>
              <w:spacing w:line="235" w:lineRule="auto"/>
              <w:ind w:left="219" w:right="31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92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wykazuje, że materia krąży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w ekosystemie</w:t>
            </w:r>
          </w:p>
          <w:p w:rsidR="00485F8B" w:rsidRPr="00EC1AB2" w:rsidRDefault="00485F8B" w:rsidP="00EC1AB2">
            <w:pPr>
              <w:widowControl w:val="0"/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91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before="65" w:after="0" w:line="235" w:lineRule="auto"/>
              <w:ind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że energia przepływa przez ekosystem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91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before="2" w:after="0" w:line="235" w:lineRule="auto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wykazuje rolę producentów, konsumentów i </w:t>
            </w:r>
            <w:proofErr w:type="spellStart"/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destruentów</w:t>
            </w:r>
            <w:proofErr w:type="spellEnd"/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w krążeniu materii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74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90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after="0" w:line="235" w:lineRule="auto"/>
              <w:ind w:left="221" w:right="358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interpretuje zależności między poziomem pokarmowym a biomasą i liczebnością populacji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90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before="3" w:after="0" w:line="235" w:lineRule="auto"/>
              <w:ind w:righ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analizuje informacje przedstawione w formie piramidy ekologicznej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94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before="65" w:after="0" w:line="235" w:lineRule="auto"/>
              <w:ind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analizuje przyczyny zaburzeń w krążeniu materii w ekosystemach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94"/>
              </w:numPr>
              <w:tabs>
                <w:tab w:val="left" w:pos="225"/>
              </w:tabs>
              <w:suppressAutoHyphens w:val="0"/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uzasadnia spadek energii</w:t>
            </w:r>
          </w:p>
          <w:p w:rsidR="00485F8B" w:rsidRPr="00EC1AB2" w:rsidRDefault="00485F8B" w:rsidP="00485F8B">
            <w:pPr>
              <w:spacing w:before="2" w:line="235" w:lineRule="auto"/>
              <w:ind w:left="224"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 ekosystemie na kolejnych poziomach troficznych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6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283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widowControl w:val="0"/>
              <w:tabs>
                <w:tab w:val="left" w:pos="225"/>
              </w:tabs>
              <w:suppressAutoHyphens w:val="0"/>
              <w:autoSpaceDE w:val="0"/>
              <w:autoSpaceDN w:val="0"/>
              <w:spacing w:before="65" w:after="0" w:line="235" w:lineRule="auto"/>
              <w:ind w:left="224" w:right="92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85F8B" w:rsidRPr="00EC1AB2" w:rsidRDefault="00485F8B" w:rsidP="00485F8B">
            <w:pPr>
              <w:widowControl w:val="0"/>
              <w:tabs>
                <w:tab w:val="left" w:pos="225"/>
              </w:tabs>
              <w:suppressAutoHyphens w:val="0"/>
              <w:autoSpaceDE w:val="0"/>
              <w:autoSpaceDN w:val="0"/>
              <w:spacing w:before="65" w:after="0" w:line="235" w:lineRule="auto"/>
              <w:ind w:left="224" w:righ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b/>
                <w:sz w:val="20"/>
                <w:szCs w:val="20"/>
              </w:rPr>
              <w:t>IV. Zagrożenia różnorodności biologicznej</w:t>
            </w:r>
          </w:p>
          <w:p w:rsidR="00485F8B" w:rsidRPr="00EC1AB2" w:rsidRDefault="00485F8B" w:rsidP="00485F8B">
            <w:pPr>
              <w:widowControl w:val="0"/>
              <w:tabs>
                <w:tab w:val="left" w:pos="225"/>
              </w:tabs>
              <w:suppressAutoHyphens w:val="0"/>
              <w:autoSpaceDE w:val="0"/>
              <w:autoSpaceDN w:val="0"/>
              <w:spacing w:before="65" w:after="0" w:line="235" w:lineRule="auto"/>
              <w:ind w:left="224" w:right="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5" w:line="235" w:lineRule="auto"/>
              <w:ind w:left="307" w:hanging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21. Różnorodność biologiczna</w:t>
            </w:r>
          </w:p>
          <w:p w:rsidR="00485F8B" w:rsidRPr="00EC1AB2" w:rsidRDefault="00485F8B" w:rsidP="00485F8B">
            <w:pPr>
              <w:pStyle w:val="TableParagraph"/>
              <w:spacing w:before="2" w:line="235" w:lineRule="auto"/>
              <w:ind w:left="30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97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przedstawia poziomy różnorodności biologicznej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97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czynniki wpływające na stan ekosystemów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12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98"/>
              </w:numPr>
              <w:tabs>
                <w:tab w:val="left" w:pos="227"/>
                <w:tab w:val="left" w:pos="2168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sz w:val="20"/>
                <w:szCs w:val="20"/>
              </w:rPr>
              <w:t>wyjaśnia, na czym polega różnorodność biologiczna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9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sz w:val="20"/>
                <w:szCs w:val="20"/>
              </w:rPr>
              <w:t>wyjaśnia różnice pomiędzy dwoma poziomami różnorodności biologicznej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98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sz w:val="20"/>
                <w:szCs w:val="20"/>
              </w:rPr>
              <w:t xml:space="preserve">wyszukuje w różnych </w:t>
            </w:r>
          </w:p>
          <w:p w:rsidR="00485F8B" w:rsidRPr="00EC1AB2" w:rsidRDefault="00485F8B" w:rsidP="0027302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sz w:val="20"/>
                <w:szCs w:val="20"/>
              </w:rPr>
              <w:t>źródłach informacji na tem</w:t>
            </w:r>
            <w:r w:rsidR="00273021" w:rsidRPr="00EC1AB2">
              <w:rPr>
                <w:rFonts w:ascii="Times New Roman" w:hAnsi="Times New Roman" w:cs="Times New Roman"/>
                <w:sz w:val="20"/>
                <w:szCs w:val="20"/>
              </w:rPr>
              <w:t>at skutków spadku różnorodności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9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charakteryzuje poziomy różnorodności biologicznej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99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omawia wpływ klimatu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na kształtowanie się</w:t>
            </w:r>
          </w:p>
          <w:p w:rsidR="00485F8B" w:rsidRPr="00EC1AB2" w:rsidRDefault="00485F8B" w:rsidP="00485F8B">
            <w:pPr>
              <w:spacing w:line="206" w:lineRule="exact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różnorodności biologicznej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4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96"/>
              </w:numPr>
              <w:tabs>
                <w:tab w:val="left" w:pos="227"/>
                <w:tab w:val="left" w:pos="2268"/>
              </w:tabs>
              <w:suppressAutoHyphens w:val="0"/>
              <w:autoSpaceDE w:val="0"/>
              <w:autoSpaceDN w:val="0"/>
              <w:spacing w:before="3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porównuje poziomy różnorodności biologicznej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95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65" w:after="0" w:line="235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analizuje przyczyny prowadzące do nagłego wymarcia gatunku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70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22. Wpływ człowieka  na różnorodność biologiczną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308" w:right="73" w:hanging="2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02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wymienia przykłady działalności człowieka przyczyniającej się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do spadku różnorodności biologicznej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02"/>
              </w:numPr>
              <w:tabs>
                <w:tab w:val="left" w:pos="227"/>
                <w:tab w:val="left" w:pos="2268"/>
              </w:tabs>
              <w:suppressAutoHyphens w:val="0"/>
              <w:autoSpaceDE w:val="0"/>
              <w:autoSpaceDN w:val="0"/>
              <w:spacing w:before="4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podaje przykłady obcych gatunków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0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działalność człowieka jako przyczynę spadku różnorodności biologicznej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01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gatunki wymarłe jako przykład działalności człowieka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03"/>
              </w:numPr>
              <w:tabs>
                <w:tab w:val="left" w:pos="227"/>
                <w:tab w:val="left" w:pos="2268"/>
              </w:tabs>
              <w:suppressAutoHyphens w:val="0"/>
              <w:autoSpaceDE w:val="0"/>
              <w:autoSpaceDN w:val="0"/>
              <w:spacing w:before="70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wskazuje, w jaki sposób niszczenie siedlisk wpływa na stan gatunkowy ekosystemów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03"/>
              </w:numPr>
              <w:tabs>
                <w:tab w:val="left" w:pos="227"/>
                <w:tab w:val="left" w:pos="2268"/>
              </w:tabs>
              <w:suppressAutoHyphens w:val="0"/>
              <w:autoSpaceDE w:val="0"/>
              <w:autoSpaceDN w:val="0"/>
              <w:spacing w:before="3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skąd się biorą nowe gatunki roślin</w:t>
            </w:r>
          </w:p>
          <w:p w:rsidR="00485F8B" w:rsidRPr="00EC1AB2" w:rsidRDefault="00485F8B" w:rsidP="00273021">
            <w:pPr>
              <w:tabs>
                <w:tab w:val="left" w:pos="2268"/>
              </w:tabs>
              <w:spacing w:before="2" w:line="235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 zwierząt w ekosystemach naturalnych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0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wykazuje, w jaki sposób działalność człowieka wpływa na eliminowanie gatunków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00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3" w:after="0" w:line="235" w:lineRule="auto"/>
              <w:ind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ocenia wpływ wprowadzania obcych gatunków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 xml:space="preserve">na bioróżnorodność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w Polsce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04"/>
              </w:numPr>
              <w:tabs>
                <w:tab w:val="left" w:pos="227"/>
              </w:tabs>
              <w:suppressAutoHyphens w:val="0"/>
              <w:autoSpaceDE w:val="0"/>
              <w:autoSpaceDN w:val="0"/>
              <w:spacing w:before="70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analizuje zależności między działalnością człowieka</w:t>
            </w:r>
            <w:r w:rsidRPr="00EC1A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 zmianą czynników środowiskowych wpływających na spadek różnorodności biologicznej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16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5" w:line="235" w:lineRule="auto"/>
              <w:ind w:left="313" w:right="149" w:hanging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23. Racjonalne gospodarowanie zasobami przyrody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309" w:right="464" w:hanging="2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08"/>
              </w:numPr>
              <w:tabs>
                <w:tab w:val="left" w:pos="227"/>
                <w:tab w:val="left" w:pos="2168"/>
              </w:tabs>
              <w:suppressAutoHyphens w:val="0"/>
              <w:autoSpaceDE w:val="0"/>
              <w:autoSpaceDN w:val="0"/>
              <w:spacing w:before="65" w:after="0" w:line="235" w:lineRule="auto"/>
              <w:ind w:righ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przykłady zasobów przyrody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08"/>
              </w:numPr>
              <w:tabs>
                <w:tab w:val="left" w:pos="227"/>
                <w:tab w:val="left" w:pos="2168"/>
              </w:tabs>
              <w:suppressAutoHyphens w:val="0"/>
              <w:autoSpaceDE w:val="0"/>
              <w:autoSpaceDN w:val="0"/>
              <w:spacing w:before="2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 znaczenie recyklingu dla racjonalnego gospodarowania zasobami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46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07"/>
              </w:numPr>
              <w:tabs>
                <w:tab w:val="left" w:pos="227"/>
                <w:tab w:val="left" w:pos="2168"/>
                <w:tab w:val="left" w:pos="2268"/>
              </w:tabs>
              <w:suppressAutoHyphens w:val="0"/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przykłady odnawialnych</w:t>
            </w:r>
          </w:p>
          <w:p w:rsidR="00485F8B" w:rsidRPr="00EC1AB2" w:rsidRDefault="00485F8B" w:rsidP="00485F8B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 nieodnawialnych zasobów przyrody</w:t>
            </w:r>
          </w:p>
          <w:p w:rsidR="00485F8B" w:rsidRPr="00EC1AB2" w:rsidRDefault="00485F8B" w:rsidP="00F15F7A">
            <w:pPr>
              <w:pStyle w:val="TableParagraph"/>
              <w:numPr>
                <w:ilvl w:val="0"/>
                <w:numId w:val="107"/>
              </w:numPr>
              <w:tabs>
                <w:tab w:val="left" w:pos="222"/>
                <w:tab w:val="left" w:pos="2168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ilustruje przykładami,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jak należy dbać o ochronę zasobów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07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klasyfikuje zasoby przyrody na niewyczerpywalne</w:t>
            </w:r>
          </w:p>
          <w:p w:rsidR="00485F8B" w:rsidRPr="00EC1AB2" w:rsidRDefault="00485F8B" w:rsidP="00485F8B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i wyczerpywalne, podaje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ich przykłady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07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1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racjonale gospodarowanie zasobami przyrody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06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wykazuje skutki niewłaściwej eksploatacji zasobów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06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na czy polega zrównoważony rozwój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05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objaśnia, w jaki sposób odtwarzają się odnawialne zasoby przyrody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05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3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jak młodzież może się przyczynić do ochrony zasobów przyrody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line="235" w:lineRule="auto"/>
              <w:ind w:right="27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F8B" w:rsidRPr="00EC1AB2" w:rsidTr="00485F8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485F8B">
            <w:pPr>
              <w:spacing w:before="65" w:line="235" w:lineRule="auto"/>
              <w:ind w:left="313" w:right="264" w:hanging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24. Sposoby ochrony przyrody</w:t>
            </w:r>
          </w:p>
          <w:p w:rsidR="00485F8B" w:rsidRPr="00EC1AB2" w:rsidRDefault="00485F8B" w:rsidP="00485F8B">
            <w:pPr>
              <w:pStyle w:val="TableParagraph"/>
              <w:spacing w:before="61" w:line="235" w:lineRule="auto"/>
              <w:ind w:left="306" w:right="230" w:hanging="2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09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określa cele ochrony przyrody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09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sposoby ochrony gatunkowej</w:t>
            </w:r>
          </w:p>
          <w:p w:rsidR="00485F8B" w:rsidRPr="00EC1AB2" w:rsidRDefault="00485F8B" w:rsidP="00485F8B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10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wymienia formy ochrony przyrody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10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omawia formy ochrony indywidualnej</w:t>
            </w:r>
          </w:p>
          <w:p w:rsidR="00485F8B" w:rsidRPr="00EC1AB2" w:rsidRDefault="00485F8B" w:rsidP="00485F8B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11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na czym polega ochrona obszarowa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11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wykazuje różnicę między ochroną gatunkową ścisłą </w:t>
            </w: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br/>
              <w:t>a częściową</w:t>
            </w:r>
          </w:p>
          <w:p w:rsidR="00485F8B" w:rsidRPr="00EC1AB2" w:rsidRDefault="00485F8B" w:rsidP="00485F8B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12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charakteryzuje poszczególne formy ochrony przyrody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12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wyjaśnia, czego dotyczy program Natura 2000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12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1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prezentuje wybrane przykłady czynnej ochrony przyrody w Polsce</w:t>
            </w:r>
          </w:p>
          <w:p w:rsidR="00485F8B" w:rsidRPr="00EC1AB2" w:rsidRDefault="00485F8B" w:rsidP="00485F8B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B" w:rsidRPr="00EC1AB2" w:rsidRDefault="00485F8B" w:rsidP="00F15F7A">
            <w:pPr>
              <w:widowControl w:val="0"/>
              <w:numPr>
                <w:ilvl w:val="0"/>
                <w:numId w:val="113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65"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wskazuje formy ochrony przyrody występujące</w:t>
            </w:r>
          </w:p>
          <w:p w:rsidR="00485F8B" w:rsidRPr="00EC1AB2" w:rsidRDefault="00485F8B" w:rsidP="00485F8B">
            <w:pPr>
              <w:spacing w:line="204" w:lineRule="exact"/>
              <w:ind w:lef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 najbliższej okolicy</w:t>
            </w:r>
          </w:p>
          <w:p w:rsidR="00485F8B" w:rsidRPr="00EC1AB2" w:rsidRDefault="00485F8B" w:rsidP="00F15F7A">
            <w:pPr>
              <w:widowControl w:val="0"/>
              <w:numPr>
                <w:ilvl w:val="0"/>
                <w:numId w:val="113"/>
              </w:numPr>
              <w:tabs>
                <w:tab w:val="left" w:pos="226"/>
              </w:tabs>
              <w:suppressAutoHyphens w:val="0"/>
              <w:autoSpaceDE w:val="0"/>
              <w:autoSpaceDN w:val="0"/>
              <w:spacing w:before="2" w:after="0" w:line="235" w:lineRule="auto"/>
              <w:ind w:right="294"/>
              <w:rPr>
                <w:rFonts w:ascii="Times New Roman" w:hAnsi="Times New Roman" w:cs="Times New Roman"/>
                <w:sz w:val="20"/>
                <w:szCs w:val="20"/>
              </w:rPr>
            </w:pPr>
            <w:r w:rsidRPr="00EC1AB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uzasadnia konieczność stosowania form ochrony przyrody dla zachowania gatunków i ekosystemów</w:t>
            </w:r>
          </w:p>
        </w:tc>
      </w:tr>
    </w:tbl>
    <w:p w:rsidR="00E0636E" w:rsidRPr="00485F8B" w:rsidRDefault="00E0636E">
      <w:pPr>
        <w:spacing w:after="0"/>
        <w:rPr>
          <w:rFonts w:ascii="Times New Roman" w:hAnsi="Times New Roman"/>
          <w:color w:val="FF0000"/>
          <w:sz w:val="20"/>
          <w:szCs w:val="20"/>
        </w:rPr>
      </w:pPr>
    </w:p>
    <w:p w:rsidR="00E0636E" w:rsidRDefault="00E0636E">
      <w:pPr>
        <w:spacing w:after="0"/>
        <w:rPr>
          <w:rFonts w:ascii="Times New Roman" w:hAnsi="Times New Roman"/>
          <w:sz w:val="20"/>
          <w:szCs w:val="20"/>
        </w:rPr>
      </w:pPr>
    </w:p>
    <w:sectPr w:rsidR="00E0636E">
      <w:pgSz w:w="16838" w:h="11906" w:orient="landscape"/>
      <w:pgMar w:top="1417" w:right="1417" w:bottom="170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3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4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5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2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6" w15:restartNumberingAfterBreak="0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3" w15:restartNumberingAfterBreak="0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6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9" w15:restartNumberingAfterBreak="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4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5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9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0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1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3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75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7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1" w15:restartNumberingAfterBreak="0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0" w15:restartNumberingAfterBreak="0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4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7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0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8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111"/>
  </w:num>
  <w:num w:numId="2">
    <w:abstractNumId w:val="60"/>
  </w:num>
  <w:num w:numId="3">
    <w:abstractNumId w:val="40"/>
  </w:num>
  <w:num w:numId="4">
    <w:abstractNumId w:val="14"/>
  </w:num>
  <w:num w:numId="5">
    <w:abstractNumId w:val="96"/>
  </w:num>
  <w:num w:numId="6">
    <w:abstractNumId w:val="36"/>
  </w:num>
  <w:num w:numId="7">
    <w:abstractNumId w:val="33"/>
  </w:num>
  <w:num w:numId="8">
    <w:abstractNumId w:val="39"/>
  </w:num>
  <w:num w:numId="9">
    <w:abstractNumId w:val="31"/>
  </w:num>
  <w:num w:numId="10">
    <w:abstractNumId w:val="98"/>
  </w:num>
  <w:num w:numId="11">
    <w:abstractNumId w:val="47"/>
  </w:num>
  <w:num w:numId="12">
    <w:abstractNumId w:val="77"/>
  </w:num>
  <w:num w:numId="13">
    <w:abstractNumId w:val="32"/>
  </w:num>
  <w:num w:numId="14">
    <w:abstractNumId w:val="8"/>
  </w:num>
  <w:num w:numId="15">
    <w:abstractNumId w:val="21"/>
  </w:num>
  <w:num w:numId="16">
    <w:abstractNumId w:val="23"/>
  </w:num>
  <w:num w:numId="17">
    <w:abstractNumId w:val="4"/>
  </w:num>
  <w:num w:numId="18">
    <w:abstractNumId w:val="64"/>
  </w:num>
  <w:num w:numId="19">
    <w:abstractNumId w:val="58"/>
  </w:num>
  <w:num w:numId="20">
    <w:abstractNumId w:val="54"/>
  </w:num>
  <w:num w:numId="21">
    <w:abstractNumId w:val="18"/>
  </w:num>
  <w:num w:numId="22">
    <w:abstractNumId w:val="15"/>
  </w:num>
  <w:num w:numId="23">
    <w:abstractNumId w:val="16"/>
  </w:num>
  <w:num w:numId="24">
    <w:abstractNumId w:val="28"/>
  </w:num>
  <w:num w:numId="25">
    <w:abstractNumId w:val="105"/>
  </w:num>
  <w:num w:numId="26">
    <w:abstractNumId w:val="88"/>
  </w:num>
  <w:num w:numId="27">
    <w:abstractNumId w:val="92"/>
  </w:num>
  <w:num w:numId="28">
    <w:abstractNumId w:val="42"/>
  </w:num>
  <w:num w:numId="29">
    <w:abstractNumId w:val="62"/>
  </w:num>
  <w:num w:numId="30">
    <w:abstractNumId w:val="20"/>
  </w:num>
  <w:num w:numId="31">
    <w:abstractNumId w:val="12"/>
  </w:num>
  <w:num w:numId="32">
    <w:abstractNumId w:val="83"/>
  </w:num>
  <w:num w:numId="33">
    <w:abstractNumId w:val="5"/>
  </w:num>
  <w:num w:numId="34">
    <w:abstractNumId w:val="109"/>
  </w:num>
  <w:num w:numId="35">
    <w:abstractNumId w:val="56"/>
  </w:num>
  <w:num w:numId="36">
    <w:abstractNumId w:val="86"/>
  </w:num>
  <w:num w:numId="37">
    <w:abstractNumId w:val="70"/>
  </w:num>
  <w:num w:numId="38">
    <w:abstractNumId w:val="82"/>
  </w:num>
  <w:num w:numId="39">
    <w:abstractNumId w:val="19"/>
  </w:num>
  <w:num w:numId="40">
    <w:abstractNumId w:val="100"/>
  </w:num>
  <w:num w:numId="41">
    <w:abstractNumId w:val="101"/>
  </w:num>
  <w:num w:numId="42">
    <w:abstractNumId w:val="89"/>
  </w:num>
  <w:num w:numId="43">
    <w:abstractNumId w:val="7"/>
  </w:num>
  <w:num w:numId="44">
    <w:abstractNumId w:val="71"/>
  </w:num>
  <w:num w:numId="45">
    <w:abstractNumId w:val="9"/>
  </w:num>
  <w:num w:numId="46">
    <w:abstractNumId w:val="65"/>
  </w:num>
  <w:num w:numId="47">
    <w:abstractNumId w:val="72"/>
  </w:num>
  <w:num w:numId="48">
    <w:abstractNumId w:val="104"/>
  </w:num>
  <w:num w:numId="49">
    <w:abstractNumId w:val="84"/>
  </w:num>
  <w:num w:numId="50">
    <w:abstractNumId w:val="97"/>
  </w:num>
  <w:num w:numId="51">
    <w:abstractNumId w:val="94"/>
  </w:num>
  <w:num w:numId="52">
    <w:abstractNumId w:val="66"/>
  </w:num>
  <w:num w:numId="53">
    <w:abstractNumId w:val="61"/>
  </w:num>
  <w:num w:numId="54">
    <w:abstractNumId w:val="90"/>
  </w:num>
  <w:num w:numId="55">
    <w:abstractNumId w:val="49"/>
  </w:num>
  <w:num w:numId="56">
    <w:abstractNumId w:val="59"/>
  </w:num>
  <w:num w:numId="57">
    <w:abstractNumId w:val="112"/>
  </w:num>
  <w:num w:numId="58">
    <w:abstractNumId w:val="69"/>
  </w:num>
  <w:num w:numId="59">
    <w:abstractNumId w:val="79"/>
  </w:num>
  <w:num w:numId="60">
    <w:abstractNumId w:val="3"/>
  </w:num>
  <w:num w:numId="61">
    <w:abstractNumId w:val="41"/>
  </w:num>
  <w:num w:numId="62">
    <w:abstractNumId w:val="38"/>
  </w:num>
  <w:num w:numId="63">
    <w:abstractNumId w:val="110"/>
  </w:num>
  <w:num w:numId="64">
    <w:abstractNumId w:val="108"/>
  </w:num>
  <w:num w:numId="65">
    <w:abstractNumId w:val="81"/>
  </w:num>
  <w:num w:numId="66">
    <w:abstractNumId w:val="46"/>
  </w:num>
  <w:num w:numId="67">
    <w:abstractNumId w:val="102"/>
  </w:num>
  <w:num w:numId="68">
    <w:abstractNumId w:val="35"/>
  </w:num>
  <w:num w:numId="69">
    <w:abstractNumId w:val="74"/>
  </w:num>
  <w:num w:numId="70">
    <w:abstractNumId w:val="99"/>
  </w:num>
  <w:num w:numId="71">
    <w:abstractNumId w:val="50"/>
  </w:num>
  <w:num w:numId="72">
    <w:abstractNumId w:val="106"/>
  </w:num>
  <w:num w:numId="73">
    <w:abstractNumId w:val="11"/>
  </w:num>
  <w:num w:numId="74">
    <w:abstractNumId w:val="75"/>
  </w:num>
  <w:num w:numId="75">
    <w:abstractNumId w:val="44"/>
  </w:num>
  <w:num w:numId="76">
    <w:abstractNumId w:val="52"/>
  </w:num>
  <w:num w:numId="77">
    <w:abstractNumId w:val="103"/>
  </w:num>
  <w:num w:numId="78">
    <w:abstractNumId w:val="78"/>
  </w:num>
  <w:num w:numId="79">
    <w:abstractNumId w:val="10"/>
  </w:num>
  <w:num w:numId="80">
    <w:abstractNumId w:val="22"/>
  </w:num>
  <w:num w:numId="81">
    <w:abstractNumId w:val="107"/>
  </w:num>
  <w:num w:numId="82">
    <w:abstractNumId w:val="48"/>
  </w:num>
  <w:num w:numId="83">
    <w:abstractNumId w:val="43"/>
  </w:num>
  <w:num w:numId="84">
    <w:abstractNumId w:val="37"/>
  </w:num>
  <w:num w:numId="85">
    <w:abstractNumId w:val="29"/>
  </w:num>
  <w:num w:numId="86">
    <w:abstractNumId w:val="17"/>
  </w:num>
  <w:num w:numId="87">
    <w:abstractNumId w:val="45"/>
  </w:num>
  <w:num w:numId="88">
    <w:abstractNumId w:val="53"/>
  </w:num>
  <w:num w:numId="89">
    <w:abstractNumId w:val="25"/>
  </w:num>
  <w:num w:numId="90">
    <w:abstractNumId w:val="51"/>
  </w:num>
  <w:num w:numId="91">
    <w:abstractNumId w:val="26"/>
  </w:num>
  <w:num w:numId="92">
    <w:abstractNumId w:val="91"/>
  </w:num>
  <w:num w:numId="93">
    <w:abstractNumId w:val="0"/>
  </w:num>
  <w:num w:numId="94">
    <w:abstractNumId w:val="63"/>
  </w:num>
  <w:num w:numId="95">
    <w:abstractNumId w:val="57"/>
  </w:num>
  <w:num w:numId="96">
    <w:abstractNumId w:val="27"/>
  </w:num>
  <w:num w:numId="97">
    <w:abstractNumId w:val="24"/>
  </w:num>
  <w:num w:numId="98">
    <w:abstractNumId w:val="68"/>
  </w:num>
  <w:num w:numId="99">
    <w:abstractNumId w:val="30"/>
  </w:num>
  <w:num w:numId="100">
    <w:abstractNumId w:val="2"/>
  </w:num>
  <w:num w:numId="101">
    <w:abstractNumId w:val="13"/>
  </w:num>
  <w:num w:numId="102">
    <w:abstractNumId w:val="87"/>
  </w:num>
  <w:num w:numId="103">
    <w:abstractNumId w:val="93"/>
  </w:num>
  <w:num w:numId="104">
    <w:abstractNumId w:val="76"/>
  </w:num>
  <w:num w:numId="105">
    <w:abstractNumId w:val="85"/>
  </w:num>
  <w:num w:numId="106">
    <w:abstractNumId w:val="73"/>
  </w:num>
  <w:num w:numId="107">
    <w:abstractNumId w:val="67"/>
  </w:num>
  <w:num w:numId="108">
    <w:abstractNumId w:val="95"/>
  </w:num>
  <w:num w:numId="109">
    <w:abstractNumId w:val="34"/>
  </w:num>
  <w:num w:numId="110">
    <w:abstractNumId w:val="80"/>
  </w:num>
  <w:num w:numId="111">
    <w:abstractNumId w:val="6"/>
  </w:num>
  <w:num w:numId="112">
    <w:abstractNumId w:val="55"/>
  </w:num>
  <w:num w:numId="113">
    <w:abstractNumId w:val="1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6E"/>
    <w:rsid w:val="001B4DE6"/>
    <w:rsid w:val="00273021"/>
    <w:rsid w:val="00476549"/>
    <w:rsid w:val="00485F8B"/>
    <w:rsid w:val="00667C46"/>
    <w:rsid w:val="00AC2DF2"/>
    <w:rsid w:val="00E0636E"/>
    <w:rsid w:val="00EC1AB2"/>
    <w:rsid w:val="00F15F7A"/>
    <w:rsid w:val="00F2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3A96-6207-4536-9435-355C26F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AB2"/>
    <w:pPr>
      <w:spacing w:after="200" w:line="276" w:lineRule="auto"/>
    </w:pPr>
    <w:rPr>
      <w:rFonts w:eastAsia="Lucida Sans Unicode" w:cs="Tahom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33B2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7D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7D4C"/>
    <w:rPr>
      <w:rFonts w:ascii="Calibri" w:eastAsia="Lucida Sans Unicode" w:hAnsi="Calibri" w:cs="Tahoma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7D4C"/>
    <w:rPr>
      <w:rFonts w:ascii="Calibri" w:eastAsia="Lucida Sans Unicode" w:hAnsi="Calibri" w:cs="Tahoma"/>
      <w:b/>
      <w:bCs/>
      <w:kern w:val="2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12311E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7D4C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485F8B"/>
    <w:pPr>
      <w:widowControl w:val="0"/>
      <w:suppressAutoHyphens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2616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dc:description/>
  <cp:lastModifiedBy>Beata Koc</cp:lastModifiedBy>
  <cp:revision>9</cp:revision>
  <dcterms:created xsi:type="dcterms:W3CDTF">2024-12-02T11:37:00Z</dcterms:created>
  <dcterms:modified xsi:type="dcterms:W3CDTF">2025-02-02T11:57:00Z</dcterms:modified>
  <dc:language>pl-PL</dc:language>
</cp:coreProperties>
</file>