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D24" w:rsidRPr="00F14982" w:rsidRDefault="00157D24" w:rsidP="00157D24">
      <w:pPr>
        <w:ind w:left="3540" w:firstLine="708"/>
        <w:jc w:val="right"/>
        <w:rPr>
          <w:i/>
          <w:sz w:val="16"/>
          <w:szCs w:val="16"/>
        </w:rPr>
      </w:pPr>
      <w:bookmarkStart w:id="0" w:name="_GoBack"/>
      <w:bookmarkEnd w:id="0"/>
      <w:r w:rsidRPr="00F14982">
        <w:rPr>
          <w:i/>
          <w:sz w:val="16"/>
          <w:szCs w:val="16"/>
        </w:rPr>
        <w:t xml:space="preserve">Załącznik Nr 1 </w:t>
      </w:r>
    </w:p>
    <w:p w:rsidR="00157D24" w:rsidRPr="00F14982" w:rsidRDefault="00157D24" w:rsidP="00157D24">
      <w:pPr>
        <w:suppressAutoHyphens w:val="0"/>
        <w:jc w:val="right"/>
        <w:rPr>
          <w:i/>
          <w:sz w:val="16"/>
          <w:szCs w:val="16"/>
          <w:lang w:eastAsia="pl-PL"/>
        </w:rPr>
      </w:pPr>
      <w:r w:rsidRPr="00F14982">
        <w:rPr>
          <w:i/>
          <w:sz w:val="16"/>
          <w:szCs w:val="16"/>
        </w:rPr>
        <w:t>do  Zarządzenia Dyrektora Zespołu Szkolno-Przedszkolnego w Starej Wsi nr </w:t>
      </w:r>
      <w:r>
        <w:rPr>
          <w:i/>
          <w:sz w:val="16"/>
          <w:szCs w:val="16"/>
          <w:lang w:eastAsia="pl-PL"/>
        </w:rPr>
        <w:t>26</w:t>
      </w:r>
      <w:r w:rsidRPr="00F14982">
        <w:rPr>
          <w:i/>
          <w:sz w:val="16"/>
          <w:szCs w:val="16"/>
          <w:lang w:eastAsia="pl-PL"/>
        </w:rPr>
        <w:t>/202</w:t>
      </w:r>
      <w:r>
        <w:rPr>
          <w:i/>
          <w:sz w:val="16"/>
          <w:szCs w:val="16"/>
          <w:lang w:eastAsia="pl-PL"/>
        </w:rPr>
        <w:t>4</w:t>
      </w:r>
      <w:r w:rsidRPr="00F14982">
        <w:rPr>
          <w:i/>
          <w:sz w:val="16"/>
          <w:szCs w:val="16"/>
          <w:lang w:eastAsia="pl-PL"/>
        </w:rPr>
        <w:t>/202</w:t>
      </w:r>
      <w:r>
        <w:rPr>
          <w:i/>
          <w:sz w:val="16"/>
          <w:szCs w:val="16"/>
          <w:lang w:eastAsia="pl-PL"/>
        </w:rPr>
        <w:t>5</w:t>
      </w:r>
      <w:r w:rsidRPr="00F14982">
        <w:rPr>
          <w:i/>
          <w:sz w:val="16"/>
          <w:szCs w:val="16"/>
          <w:lang w:eastAsia="pl-PL"/>
        </w:rPr>
        <w:t xml:space="preserve"> z dnia  </w:t>
      </w:r>
      <w:r>
        <w:rPr>
          <w:i/>
          <w:sz w:val="16"/>
          <w:szCs w:val="16"/>
          <w:lang w:eastAsia="pl-PL"/>
        </w:rPr>
        <w:t>24 marca 2025</w:t>
      </w:r>
      <w:r w:rsidRPr="00F14982">
        <w:rPr>
          <w:i/>
          <w:sz w:val="16"/>
          <w:szCs w:val="16"/>
          <w:lang w:eastAsia="pl-PL"/>
        </w:rPr>
        <w:t xml:space="preserve">r. </w:t>
      </w:r>
    </w:p>
    <w:p w:rsidR="00157D24" w:rsidRPr="00F14982" w:rsidRDefault="00157D24" w:rsidP="00157D24">
      <w:pPr>
        <w:suppressAutoHyphens w:val="0"/>
        <w:jc w:val="right"/>
        <w:rPr>
          <w:i/>
          <w:color w:val="242424"/>
          <w:sz w:val="16"/>
          <w:szCs w:val="16"/>
        </w:rPr>
      </w:pPr>
      <w:r w:rsidRPr="00F14982">
        <w:rPr>
          <w:i/>
          <w:sz w:val="16"/>
          <w:szCs w:val="16"/>
          <w:lang w:eastAsia="pl-PL"/>
        </w:rPr>
        <w:t xml:space="preserve">w sprawie </w:t>
      </w:r>
      <w:r>
        <w:rPr>
          <w:i/>
          <w:color w:val="000000"/>
          <w:sz w:val="16"/>
          <w:szCs w:val="16"/>
          <w:lang w:eastAsia="pl-PL"/>
        </w:rPr>
        <w:t>aktualizacji</w:t>
      </w:r>
      <w:r w:rsidRPr="00F14982">
        <w:rPr>
          <w:i/>
          <w:color w:val="000000"/>
          <w:sz w:val="16"/>
          <w:szCs w:val="16"/>
          <w:lang w:eastAsia="pl-PL"/>
        </w:rPr>
        <w:t xml:space="preserve"> </w:t>
      </w:r>
      <w:r w:rsidRPr="00F14982">
        <w:rPr>
          <w:i/>
          <w:color w:val="242424"/>
          <w:sz w:val="16"/>
          <w:szCs w:val="16"/>
        </w:rPr>
        <w:t>Regulaminu funkcjonowania monitoringu wizyjnego</w:t>
      </w:r>
    </w:p>
    <w:p w:rsidR="00157D24" w:rsidRPr="00F14982" w:rsidRDefault="00157D24" w:rsidP="00157D24">
      <w:pPr>
        <w:suppressAutoHyphens w:val="0"/>
        <w:jc w:val="right"/>
        <w:rPr>
          <w:i/>
          <w:color w:val="FF0000"/>
          <w:sz w:val="16"/>
          <w:szCs w:val="16"/>
          <w:lang w:eastAsia="pl-PL"/>
        </w:rPr>
      </w:pPr>
    </w:p>
    <w:p w:rsidR="00157D24" w:rsidRPr="00F14982" w:rsidRDefault="00157D24" w:rsidP="00157D24">
      <w:pPr>
        <w:suppressAutoHyphens w:val="0"/>
        <w:jc w:val="right"/>
        <w:rPr>
          <w:sz w:val="16"/>
          <w:szCs w:val="16"/>
          <w:lang w:eastAsia="pl-PL"/>
        </w:rPr>
      </w:pPr>
    </w:p>
    <w:p w:rsidR="00157D24" w:rsidRPr="00F14982" w:rsidRDefault="00157D24" w:rsidP="00157D24">
      <w:pPr>
        <w:spacing w:before="216" w:after="240"/>
        <w:ind w:right="96"/>
        <w:jc w:val="center"/>
        <w:rPr>
          <w:b/>
          <w:bCs/>
          <w:noProof/>
        </w:rPr>
      </w:pPr>
      <w:bookmarkStart w:id="1" w:name="_Hlk71473786"/>
      <w:r w:rsidRPr="00F14982">
        <w:rPr>
          <w:b/>
          <w:bCs/>
          <w:noProof/>
        </w:rPr>
        <w:t>Regulamin funkcjonowania monitoringu wizyjnego</w:t>
      </w:r>
    </w:p>
    <w:bookmarkEnd w:id="1"/>
    <w:p w:rsidR="00157D24" w:rsidRPr="00F14982" w:rsidRDefault="00157D24" w:rsidP="00157D24">
      <w:pPr>
        <w:spacing w:after="240"/>
        <w:jc w:val="center"/>
        <w:rPr>
          <w:b/>
          <w:bCs/>
        </w:rPr>
      </w:pPr>
      <w:r w:rsidRPr="00F14982">
        <w:rPr>
          <w:b/>
          <w:bCs/>
          <w:noProof/>
        </w:rPr>
        <w:t>w Zespole Szkolno-Przedszkolnym w Starej Wsi</w:t>
      </w:r>
    </w:p>
    <w:p w:rsidR="00157D24" w:rsidRPr="00F14982" w:rsidRDefault="00157D24" w:rsidP="00157D24">
      <w:pPr>
        <w:suppressAutoHyphens w:val="0"/>
        <w:spacing w:before="6" w:line="276" w:lineRule="auto"/>
        <w:jc w:val="both"/>
        <w:rPr>
          <w:lang w:eastAsia="pl-PL"/>
        </w:rPr>
      </w:pPr>
    </w:p>
    <w:p w:rsidR="00157D24" w:rsidRPr="00F14982" w:rsidRDefault="00157D24" w:rsidP="00157D24">
      <w:pPr>
        <w:suppressAutoHyphens w:val="0"/>
        <w:spacing w:line="276" w:lineRule="auto"/>
        <w:ind w:right="24"/>
        <w:jc w:val="both"/>
      </w:pPr>
      <w:r w:rsidRPr="00F14982">
        <w:rPr>
          <w:b/>
          <w:color w:val="242424"/>
          <w:lang w:eastAsia="pl-PL"/>
        </w:rPr>
        <w:t>§ 1</w:t>
      </w:r>
      <w:r>
        <w:rPr>
          <w:b/>
          <w:color w:val="242424"/>
          <w:lang w:eastAsia="pl-PL"/>
        </w:rPr>
        <w:t xml:space="preserve">. </w:t>
      </w:r>
      <w:r w:rsidRPr="00A5595B">
        <w:rPr>
          <w:color w:val="242424"/>
          <w:lang w:eastAsia="pl-PL"/>
        </w:rPr>
        <w:t>1.</w:t>
      </w:r>
      <w:r w:rsidRPr="00F14982">
        <w:rPr>
          <w:color w:val="242424"/>
        </w:rPr>
        <w:t xml:space="preserve">Regulamin funkcjonowania systemu monitoringu wizyjnego w Zespole Szkolno-Przedszkolnym w Starej Wsi, zwanego dalej Zespołem określa miejsca instalacji kamer systemu na terenie </w:t>
      </w:r>
      <w:r>
        <w:rPr>
          <w:color w:val="242424"/>
        </w:rPr>
        <w:t>należącym do Zespołu</w:t>
      </w:r>
      <w:r w:rsidRPr="00F14982">
        <w:rPr>
          <w:color w:val="242424"/>
        </w:rPr>
        <w:t>, zasady rejestracji i zapisu informacji oraz sposób ich zabezpieczenia, a także możliwości udostępniania zgromadzonych</w:t>
      </w:r>
      <w:r w:rsidRPr="00F14982">
        <w:rPr>
          <w:color w:val="242424"/>
          <w:spacing w:val="-3"/>
        </w:rPr>
        <w:t xml:space="preserve"> </w:t>
      </w:r>
      <w:r w:rsidRPr="00F14982">
        <w:rPr>
          <w:color w:val="242424"/>
        </w:rPr>
        <w:t>danych.</w:t>
      </w:r>
    </w:p>
    <w:p w:rsidR="00157D24" w:rsidRPr="00F14982" w:rsidRDefault="00157D24" w:rsidP="00157D24">
      <w:pPr>
        <w:pStyle w:val="Akapitzlist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line="276" w:lineRule="auto"/>
        <w:jc w:val="both"/>
      </w:pPr>
      <w:r w:rsidRPr="00AF5164">
        <w:rPr>
          <w:color w:val="242424"/>
        </w:rPr>
        <w:t>Infrastruktura Zespołu , która jest objęta monitoringiem</w:t>
      </w:r>
      <w:r w:rsidRPr="00AF5164">
        <w:rPr>
          <w:color w:val="242424"/>
          <w:spacing w:val="-6"/>
        </w:rPr>
        <w:t xml:space="preserve"> </w:t>
      </w:r>
      <w:r w:rsidRPr="00AF5164">
        <w:rPr>
          <w:color w:val="242424"/>
        </w:rPr>
        <w:t>wizyjnym:</w:t>
      </w:r>
    </w:p>
    <w:p w:rsidR="00157D24" w:rsidRPr="00F14982" w:rsidRDefault="00157D24" w:rsidP="00157D24">
      <w:pPr>
        <w:widowControl w:val="0"/>
        <w:numPr>
          <w:ilvl w:val="1"/>
          <w:numId w:val="4"/>
        </w:numPr>
        <w:tabs>
          <w:tab w:val="left" w:pos="825"/>
        </w:tabs>
        <w:suppressAutoHyphens w:val="0"/>
        <w:autoSpaceDE w:val="0"/>
        <w:autoSpaceDN w:val="0"/>
        <w:spacing w:before="38" w:line="360" w:lineRule="auto"/>
      </w:pPr>
      <w:r w:rsidRPr="00F14982">
        <w:rPr>
          <w:color w:val="242424"/>
        </w:rPr>
        <w:t xml:space="preserve">budynek </w:t>
      </w:r>
      <w:r>
        <w:rPr>
          <w:color w:val="242424"/>
        </w:rPr>
        <w:t>Zespołu</w:t>
      </w:r>
      <w:r w:rsidRPr="00F14982">
        <w:rPr>
          <w:color w:val="242424"/>
        </w:rPr>
        <w:t xml:space="preserve"> –</w:t>
      </w:r>
      <w:r w:rsidRPr="00F14982">
        <w:rPr>
          <w:color w:val="242424"/>
          <w:spacing w:val="-3"/>
        </w:rPr>
        <w:t xml:space="preserve"> korytarze</w:t>
      </w:r>
      <w:r w:rsidRPr="00F14982">
        <w:rPr>
          <w:color w:val="242424"/>
        </w:rPr>
        <w:t xml:space="preserve"> oraz szatnie na odzież wierzchnią, </w:t>
      </w:r>
    </w:p>
    <w:p w:rsidR="00157D24" w:rsidRPr="00F14982" w:rsidRDefault="00157D24" w:rsidP="00157D24">
      <w:pPr>
        <w:widowControl w:val="0"/>
        <w:numPr>
          <w:ilvl w:val="1"/>
          <w:numId w:val="4"/>
        </w:numPr>
        <w:tabs>
          <w:tab w:val="left" w:pos="825"/>
        </w:tabs>
        <w:suppressAutoHyphens w:val="0"/>
        <w:autoSpaceDE w:val="0"/>
        <w:autoSpaceDN w:val="0"/>
        <w:spacing w:before="37" w:after="240" w:line="360" w:lineRule="auto"/>
        <w:ind w:right="113"/>
      </w:pPr>
      <w:r w:rsidRPr="00F14982">
        <w:rPr>
          <w:color w:val="242424"/>
        </w:rPr>
        <w:t>teren wok</w:t>
      </w:r>
      <w:r>
        <w:rPr>
          <w:color w:val="242424"/>
        </w:rPr>
        <w:t>ół Zespołu</w:t>
      </w:r>
      <w:r w:rsidRPr="00F14982">
        <w:rPr>
          <w:color w:val="242424"/>
        </w:rPr>
        <w:t xml:space="preserve"> - wejścia </w:t>
      </w:r>
      <w:r>
        <w:rPr>
          <w:color w:val="242424"/>
        </w:rPr>
        <w:t>do budynku</w:t>
      </w:r>
      <w:r w:rsidRPr="00F14982">
        <w:rPr>
          <w:color w:val="242424"/>
        </w:rPr>
        <w:t>, boisk</w:t>
      </w:r>
      <w:r>
        <w:rPr>
          <w:color w:val="242424"/>
        </w:rPr>
        <w:t>a</w:t>
      </w:r>
      <w:r w:rsidRPr="00F14982">
        <w:rPr>
          <w:color w:val="242424"/>
        </w:rPr>
        <w:t>, plac zabaw, część parkingu, miejsce na rowery, dziedziniec oraz wytyczone drogi dla pojazdów i pieszych.</w:t>
      </w:r>
    </w:p>
    <w:p w:rsidR="00157D24" w:rsidRPr="00F14982" w:rsidRDefault="00157D24" w:rsidP="00157D24">
      <w:pPr>
        <w:suppressAutoHyphens w:val="0"/>
        <w:ind w:right="24"/>
        <w:jc w:val="both"/>
      </w:pPr>
      <w:r w:rsidRPr="00F14982">
        <w:rPr>
          <w:b/>
          <w:color w:val="242424"/>
          <w:lang w:eastAsia="pl-PL"/>
        </w:rPr>
        <w:t>§ 2</w:t>
      </w:r>
      <w:r w:rsidRPr="000A4450">
        <w:rPr>
          <w:b/>
          <w:color w:val="242424"/>
          <w:lang w:eastAsia="pl-PL"/>
        </w:rPr>
        <w:t>.</w:t>
      </w:r>
      <w:r>
        <w:rPr>
          <w:b/>
          <w:color w:val="242424"/>
          <w:lang w:eastAsia="pl-PL"/>
        </w:rPr>
        <w:t xml:space="preserve"> </w:t>
      </w:r>
      <w:r w:rsidRPr="0018698D">
        <w:rPr>
          <w:color w:val="242424"/>
          <w:lang w:eastAsia="pl-PL"/>
        </w:rPr>
        <w:t>1.</w:t>
      </w:r>
      <w:r>
        <w:rPr>
          <w:color w:val="242424"/>
          <w:lang w:eastAsia="pl-PL"/>
        </w:rPr>
        <w:t xml:space="preserve"> </w:t>
      </w:r>
      <w:r w:rsidRPr="00F14982">
        <w:rPr>
          <w:color w:val="242424"/>
        </w:rPr>
        <w:t>Celem</w:t>
      </w:r>
      <w:r>
        <w:rPr>
          <w:color w:val="242424"/>
        </w:rPr>
        <w:t xml:space="preserve"> funkcjonowania </w:t>
      </w:r>
      <w:r w:rsidRPr="00F14982">
        <w:rPr>
          <w:color w:val="242424"/>
        </w:rPr>
        <w:t>monitoringu</w:t>
      </w:r>
      <w:r w:rsidRPr="00F14982">
        <w:rPr>
          <w:color w:val="242424"/>
          <w:spacing w:val="-5"/>
        </w:rPr>
        <w:t xml:space="preserve"> </w:t>
      </w:r>
      <w:r w:rsidRPr="00F14982">
        <w:rPr>
          <w:color w:val="242424"/>
        </w:rPr>
        <w:t>jest:</w:t>
      </w:r>
    </w:p>
    <w:p w:rsidR="00157D24" w:rsidRPr="00F14982" w:rsidRDefault="00157D24" w:rsidP="00157D24">
      <w:pPr>
        <w:widowControl w:val="0"/>
        <w:numPr>
          <w:ilvl w:val="1"/>
          <w:numId w:val="3"/>
        </w:numPr>
        <w:tabs>
          <w:tab w:val="left" w:pos="825"/>
        </w:tabs>
        <w:suppressAutoHyphens w:val="0"/>
        <w:autoSpaceDE w:val="0"/>
        <w:autoSpaceDN w:val="0"/>
        <w:spacing w:before="38" w:line="276" w:lineRule="auto"/>
        <w:ind w:right="112"/>
        <w:jc w:val="both"/>
      </w:pPr>
      <w:r w:rsidRPr="00F14982">
        <w:rPr>
          <w:color w:val="242424"/>
        </w:rPr>
        <w:t>zwiększenie bezpieczeństwa społeczności szkoln</w:t>
      </w:r>
      <w:r>
        <w:rPr>
          <w:color w:val="242424"/>
        </w:rPr>
        <w:t>o-przedszkolnej</w:t>
      </w:r>
      <w:r w:rsidRPr="00F14982">
        <w:rPr>
          <w:color w:val="242424"/>
        </w:rPr>
        <w:t xml:space="preserve"> oraz osób przebywających na terenie </w:t>
      </w:r>
      <w:r>
        <w:rPr>
          <w:color w:val="242424"/>
        </w:rPr>
        <w:t>Zespołu</w:t>
      </w:r>
      <w:r w:rsidRPr="00F14982">
        <w:rPr>
          <w:color w:val="242424"/>
        </w:rPr>
        <w:t xml:space="preserve"> i w jego</w:t>
      </w:r>
      <w:r w:rsidRPr="00F14982">
        <w:rPr>
          <w:color w:val="242424"/>
          <w:spacing w:val="-6"/>
        </w:rPr>
        <w:t xml:space="preserve"> </w:t>
      </w:r>
      <w:r w:rsidRPr="00F14982">
        <w:rPr>
          <w:color w:val="242424"/>
        </w:rPr>
        <w:t>otoczeniu;</w:t>
      </w:r>
    </w:p>
    <w:p w:rsidR="00157D24" w:rsidRPr="00F14982" w:rsidRDefault="00157D24" w:rsidP="00157D24">
      <w:pPr>
        <w:widowControl w:val="0"/>
        <w:numPr>
          <w:ilvl w:val="1"/>
          <w:numId w:val="3"/>
        </w:numPr>
        <w:tabs>
          <w:tab w:val="left" w:pos="825"/>
          <w:tab w:val="left" w:pos="2208"/>
          <w:tab w:val="left" w:pos="3345"/>
          <w:tab w:val="left" w:pos="4981"/>
          <w:tab w:val="left" w:pos="6637"/>
          <w:tab w:val="left" w:pos="8141"/>
          <w:tab w:val="left" w:pos="9126"/>
        </w:tabs>
        <w:suppressAutoHyphens w:val="0"/>
        <w:autoSpaceDE w:val="0"/>
        <w:autoSpaceDN w:val="0"/>
        <w:spacing w:line="276" w:lineRule="auto"/>
        <w:ind w:right="116"/>
        <w:jc w:val="both"/>
        <w:rPr>
          <w:color w:val="242424"/>
        </w:rPr>
      </w:pPr>
      <w:r w:rsidRPr="00F14982">
        <w:rPr>
          <w:color w:val="242424"/>
        </w:rPr>
        <w:t>ograniczenie</w:t>
      </w:r>
      <w:r w:rsidRPr="00F14982">
        <w:rPr>
          <w:color w:val="242424"/>
        </w:rPr>
        <w:tab/>
        <w:t>zachowań</w:t>
      </w:r>
      <w:r w:rsidRPr="00F14982">
        <w:rPr>
          <w:color w:val="242424"/>
        </w:rPr>
        <w:tab/>
        <w:t>niepożądanych,</w:t>
      </w:r>
      <w:r w:rsidRPr="00F14982">
        <w:rPr>
          <w:color w:val="242424"/>
        </w:rPr>
        <w:tab/>
        <w:t>destrukcyjnych, zagrażających zdrowiu i bezpieczeństwu uczniów</w:t>
      </w:r>
      <w:r>
        <w:rPr>
          <w:color w:val="242424"/>
        </w:rPr>
        <w:t xml:space="preserve"> i przedszkolaków</w:t>
      </w:r>
      <w:r w:rsidRPr="00F14982">
        <w:rPr>
          <w:color w:val="242424"/>
        </w:rPr>
        <w:t>;</w:t>
      </w:r>
    </w:p>
    <w:p w:rsidR="00157D24" w:rsidRPr="00F14982" w:rsidRDefault="00157D24" w:rsidP="00157D24">
      <w:pPr>
        <w:widowControl w:val="0"/>
        <w:numPr>
          <w:ilvl w:val="1"/>
          <w:numId w:val="3"/>
        </w:numPr>
        <w:tabs>
          <w:tab w:val="left" w:pos="825"/>
        </w:tabs>
        <w:suppressAutoHyphens w:val="0"/>
        <w:autoSpaceDE w:val="0"/>
        <w:autoSpaceDN w:val="0"/>
        <w:spacing w:line="276" w:lineRule="auto"/>
        <w:jc w:val="both"/>
      </w:pPr>
      <w:r w:rsidRPr="00F14982">
        <w:rPr>
          <w:color w:val="242424"/>
        </w:rPr>
        <w:t>wyjaśnianie sytuacji</w:t>
      </w:r>
      <w:r w:rsidRPr="00F14982">
        <w:rPr>
          <w:color w:val="242424"/>
          <w:spacing w:val="-2"/>
        </w:rPr>
        <w:t xml:space="preserve"> </w:t>
      </w:r>
      <w:r w:rsidRPr="00F14982">
        <w:rPr>
          <w:color w:val="242424"/>
        </w:rPr>
        <w:t>konfliktowych;</w:t>
      </w:r>
    </w:p>
    <w:p w:rsidR="00157D24" w:rsidRPr="00F14982" w:rsidRDefault="00157D24" w:rsidP="00157D24">
      <w:pPr>
        <w:widowControl w:val="0"/>
        <w:numPr>
          <w:ilvl w:val="1"/>
          <w:numId w:val="3"/>
        </w:numPr>
        <w:tabs>
          <w:tab w:val="left" w:pos="825"/>
        </w:tabs>
        <w:suppressAutoHyphens w:val="0"/>
        <w:autoSpaceDE w:val="0"/>
        <w:autoSpaceDN w:val="0"/>
        <w:spacing w:before="36" w:line="276" w:lineRule="auto"/>
        <w:ind w:right="113"/>
        <w:jc w:val="both"/>
      </w:pPr>
      <w:r w:rsidRPr="00F14982">
        <w:rPr>
          <w:color w:val="242424"/>
        </w:rPr>
        <w:t>ustalanie sprawców czynów nagannych (bójki, zniszczenia mienia, kradzieże itp.) w </w:t>
      </w:r>
      <w:r>
        <w:rPr>
          <w:color w:val="242424"/>
        </w:rPr>
        <w:t>budynku</w:t>
      </w:r>
      <w:r w:rsidRPr="00F14982">
        <w:rPr>
          <w:color w:val="242424"/>
        </w:rPr>
        <w:t xml:space="preserve"> i w je</w:t>
      </w:r>
      <w:r>
        <w:rPr>
          <w:color w:val="242424"/>
        </w:rPr>
        <w:t>go</w:t>
      </w:r>
      <w:r w:rsidRPr="00F14982">
        <w:rPr>
          <w:color w:val="242424"/>
          <w:spacing w:val="-2"/>
        </w:rPr>
        <w:t xml:space="preserve"> </w:t>
      </w:r>
      <w:r w:rsidRPr="00F14982">
        <w:rPr>
          <w:color w:val="242424"/>
        </w:rPr>
        <w:t>otoczeniu;</w:t>
      </w:r>
    </w:p>
    <w:p w:rsidR="00157D24" w:rsidRPr="00F14982" w:rsidRDefault="00157D24" w:rsidP="00157D24">
      <w:pPr>
        <w:widowControl w:val="0"/>
        <w:numPr>
          <w:ilvl w:val="1"/>
          <w:numId w:val="3"/>
        </w:numPr>
        <w:tabs>
          <w:tab w:val="left" w:pos="825"/>
        </w:tabs>
        <w:suppressAutoHyphens w:val="0"/>
        <w:autoSpaceDE w:val="0"/>
        <w:autoSpaceDN w:val="0"/>
        <w:spacing w:line="276" w:lineRule="auto"/>
        <w:jc w:val="both"/>
      </w:pPr>
      <w:r w:rsidRPr="00F14982">
        <w:rPr>
          <w:color w:val="242424"/>
        </w:rPr>
        <w:t xml:space="preserve">ograniczanie dostępu do </w:t>
      </w:r>
      <w:r>
        <w:rPr>
          <w:color w:val="242424"/>
        </w:rPr>
        <w:t>budynku Zespołu</w:t>
      </w:r>
      <w:r w:rsidRPr="00F14982">
        <w:rPr>
          <w:color w:val="242424"/>
        </w:rPr>
        <w:t xml:space="preserve"> i jego terenu osobom nieuprawnionym i</w:t>
      </w:r>
      <w:r>
        <w:rPr>
          <w:color w:val="242424"/>
          <w:spacing w:val="-13"/>
        </w:rPr>
        <w:t> </w:t>
      </w:r>
      <w:r w:rsidRPr="00F14982">
        <w:rPr>
          <w:color w:val="242424"/>
        </w:rPr>
        <w:t>niepożądanym;</w:t>
      </w:r>
    </w:p>
    <w:p w:rsidR="00157D24" w:rsidRPr="00F14982" w:rsidRDefault="00157D24" w:rsidP="00157D24">
      <w:pPr>
        <w:widowControl w:val="0"/>
        <w:numPr>
          <w:ilvl w:val="1"/>
          <w:numId w:val="3"/>
        </w:numPr>
        <w:tabs>
          <w:tab w:val="left" w:pos="825"/>
        </w:tabs>
        <w:suppressAutoHyphens w:val="0"/>
        <w:autoSpaceDE w:val="0"/>
        <w:autoSpaceDN w:val="0"/>
        <w:spacing w:before="81" w:line="276" w:lineRule="auto"/>
        <w:jc w:val="both"/>
      </w:pPr>
      <w:r w:rsidRPr="00F14982">
        <w:rPr>
          <w:color w:val="242424"/>
        </w:rPr>
        <w:t>zmniejszenie ilości zniszczeń w budynk</w:t>
      </w:r>
      <w:r>
        <w:rPr>
          <w:color w:val="242424"/>
        </w:rPr>
        <w:t>u Zespołu</w:t>
      </w:r>
      <w:r w:rsidRPr="00F14982">
        <w:rPr>
          <w:color w:val="242424"/>
        </w:rPr>
        <w:t xml:space="preserve"> i na terenie wokół</w:t>
      </w:r>
      <w:r w:rsidRPr="00F14982">
        <w:rPr>
          <w:color w:val="242424"/>
          <w:spacing w:val="-8"/>
        </w:rPr>
        <w:t xml:space="preserve"> </w:t>
      </w:r>
      <w:r>
        <w:rPr>
          <w:color w:val="242424"/>
        </w:rPr>
        <w:t>budynku Zespołu</w:t>
      </w:r>
      <w:r w:rsidRPr="00F14982">
        <w:rPr>
          <w:color w:val="242424"/>
        </w:rPr>
        <w:t>;</w:t>
      </w:r>
    </w:p>
    <w:p w:rsidR="00157D24" w:rsidRPr="002F64DF" w:rsidRDefault="00157D24" w:rsidP="00157D24">
      <w:pPr>
        <w:widowControl w:val="0"/>
        <w:numPr>
          <w:ilvl w:val="1"/>
          <w:numId w:val="3"/>
        </w:numPr>
        <w:tabs>
          <w:tab w:val="left" w:pos="825"/>
        </w:tabs>
        <w:suppressAutoHyphens w:val="0"/>
        <w:autoSpaceDE w:val="0"/>
        <w:autoSpaceDN w:val="0"/>
        <w:spacing w:before="38" w:line="276" w:lineRule="auto"/>
        <w:jc w:val="both"/>
      </w:pPr>
      <w:r w:rsidRPr="00F14982">
        <w:rPr>
          <w:color w:val="242424"/>
        </w:rPr>
        <w:t>zapewnienie bezpiecznych warunków nauki, wychowania i</w:t>
      </w:r>
      <w:r w:rsidRPr="00F14982">
        <w:rPr>
          <w:color w:val="242424"/>
          <w:spacing w:val="-3"/>
        </w:rPr>
        <w:t xml:space="preserve"> </w:t>
      </w:r>
      <w:r w:rsidRPr="00F14982">
        <w:rPr>
          <w:color w:val="242424"/>
        </w:rPr>
        <w:t>opieki</w:t>
      </w:r>
      <w:r>
        <w:rPr>
          <w:color w:val="242424"/>
        </w:rPr>
        <w:t xml:space="preserve"> uczniom i przedszkolakom oraz bezpieczeństwa pracownikom Zespołu.</w:t>
      </w:r>
    </w:p>
    <w:p w:rsidR="00157D24" w:rsidRPr="00F14982" w:rsidRDefault="00157D24" w:rsidP="00157D24">
      <w:pPr>
        <w:widowControl w:val="0"/>
        <w:tabs>
          <w:tab w:val="left" w:pos="825"/>
        </w:tabs>
        <w:suppressAutoHyphens w:val="0"/>
        <w:autoSpaceDE w:val="0"/>
        <w:autoSpaceDN w:val="0"/>
        <w:spacing w:before="38" w:line="276" w:lineRule="auto"/>
        <w:ind w:left="836"/>
        <w:jc w:val="both"/>
      </w:pPr>
    </w:p>
    <w:p w:rsidR="00157D24" w:rsidRPr="00F14982" w:rsidRDefault="00157D24" w:rsidP="00157D24">
      <w:pPr>
        <w:suppressAutoHyphens w:val="0"/>
        <w:spacing w:before="8" w:line="276" w:lineRule="auto"/>
        <w:jc w:val="both"/>
        <w:rPr>
          <w:lang w:eastAsia="pl-PL"/>
        </w:rPr>
      </w:pPr>
    </w:p>
    <w:p w:rsidR="00157D24" w:rsidRPr="00F14982" w:rsidRDefault="00157D24" w:rsidP="00157D24">
      <w:pPr>
        <w:suppressAutoHyphens w:val="0"/>
        <w:spacing w:before="1"/>
        <w:ind w:right="24"/>
        <w:jc w:val="both"/>
      </w:pPr>
      <w:r w:rsidRPr="00F14982">
        <w:rPr>
          <w:b/>
          <w:color w:val="242424"/>
          <w:lang w:eastAsia="pl-PL"/>
        </w:rPr>
        <w:t>§ 3</w:t>
      </w:r>
      <w:r>
        <w:rPr>
          <w:b/>
          <w:color w:val="242424"/>
          <w:lang w:eastAsia="pl-PL"/>
        </w:rPr>
        <w:t xml:space="preserve">. </w:t>
      </w:r>
      <w:r w:rsidRPr="002F64DF">
        <w:rPr>
          <w:color w:val="242424"/>
          <w:lang w:eastAsia="pl-PL"/>
        </w:rPr>
        <w:t>1.</w:t>
      </w:r>
      <w:r>
        <w:rPr>
          <w:b/>
          <w:color w:val="242424"/>
          <w:lang w:eastAsia="pl-PL"/>
        </w:rPr>
        <w:t xml:space="preserve"> </w:t>
      </w:r>
      <w:r w:rsidRPr="00F14982">
        <w:rPr>
          <w:color w:val="242424"/>
        </w:rPr>
        <w:t>System monitoringu funkcjonuje całodobowo i rejestruje obraz w czasie</w:t>
      </w:r>
      <w:r w:rsidRPr="00F14982">
        <w:rPr>
          <w:color w:val="242424"/>
          <w:spacing w:val="-17"/>
        </w:rPr>
        <w:t xml:space="preserve"> </w:t>
      </w:r>
      <w:r w:rsidRPr="00F14982">
        <w:rPr>
          <w:color w:val="242424"/>
        </w:rPr>
        <w:t>rzeczywistym.</w:t>
      </w:r>
    </w:p>
    <w:p w:rsidR="00157D24" w:rsidRPr="00F14982" w:rsidRDefault="00157D24" w:rsidP="00157D24">
      <w:pPr>
        <w:widowControl w:val="0"/>
        <w:numPr>
          <w:ilvl w:val="0"/>
          <w:numId w:val="5"/>
        </w:numPr>
        <w:tabs>
          <w:tab w:val="left" w:pos="477"/>
        </w:tabs>
        <w:suppressAutoHyphens w:val="0"/>
        <w:autoSpaceDE w:val="0"/>
        <w:autoSpaceDN w:val="0"/>
        <w:spacing w:before="38" w:line="276" w:lineRule="auto"/>
        <w:jc w:val="both"/>
      </w:pPr>
      <w:r w:rsidRPr="00F14982">
        <w:rPr>
          <w:color w:val="242424"/>
        </w:rPr>
        <w:t>System monitoringu dokonuje całodobowego zapisu rejestrowanego</w:t>
      </w:r>
      <w:r w:rsidRPr="00F14982">
        <w:rPr>
          <w:color w:val="242424"/>
          <w:spacing w:val="-5"/>
        </w:rPr>
        <w:t xml:space="preserve"> </w:t>
      </w:r>
      <w:r w:rsidRPr="00F14982">
        <w:rPr>
          <w:color w:val="242424"/>
        </w:rPr>
        <w:t>obrazu.</w:t>
      </w:r>
    </w:p>
    <w:p w:rsidR="00157D24" w:rsidRPr="00F14982" w:rsidRDefault="00157D24" w:rsidP="00157D24">
      <w:pPr>
        <w:widowControl w:val="0"/>
        <w:numPr>
          <w:ilvl w:val="0"/>
          <w:numId w:val="5"/>
        </w:numPr>
        <w:tabs>
          <w:tab w:val="left" w:pos="477"/>
        </w:tabs>
        <w:suppressAutoHyphens w:val="0"/>
        <w:autoSpaceDE w:val="0"/>
        <w:autoSpaceDN w:val="0"/>
        <w:spacing w:before="37" w:line="276" w:lineRule="auto"/>
        <w:ind w:right="124"/>
        <w:jc w:val="both"/>
      </w:pPr>
      <w:r w:rsidRPr="00F14982">
        <w:rPr>
          <w:color w:val="242424"/>
        </w:rPr>
        <w:t>Rejestracji i zapisaniu na nośniku fizycznym podlega tylko obraz (wizja) z kamer systemu monitoringu.</w:t>
      </w:r>
    </w:p>
    <w:p w:rsidR="00157D24" w:rsidRPr="00F14982" w:rsidRDefault="00157D24" w:rsidP="00157D24">
      <w:pPr>
        <w:widowControl w:val="0"/>
        <w:numPr>
          <w:ilvl w:val="0"/>
          <w:numId w:val="5"/>
        </w:numPr>
        <w:tabs>
          <w:tab w:val="left" w:pos="477"/>
        </w:tabs>
        <w:suppressAutoHyphens w:val="0"/>
        <w:autoSpaceDE w:val="0"/>
        <w:autoSpaceDN w:val="0"/>
        <w:spacing w:before="38" w:line="276" w:lineRule="auto"/>
        <w:jc w:val="both"/>
      </w:pPr>
      <w:r w:rsidRPr="00F14982">
        <w:rPr>
          <w:color w:val="242424"/>
        </w:rPr>
        <w:t xml:space="preserve">Zapis rejestrowanego obrazu przechowywany jest przez okres do </w:t>
      </w:r>
      <w:r>
        <w:rPr>
          <w:color w:val="242424"/>
        </w:rPr>
        <w:t>7</w:t>
      </w:r>
      <w:r w:rsidRPr="00F14982">
        <w:rPr>
          <w:color w:val="242424"/>
        </w:rPr>
        <w:t xml:space="preserve"> dni od</w:t>
      </w:r>
      <w:r w:rsidRPr="00F14982">
        <w:rPr>
          <w:color w:val="242424"/>
          <w:spacing w:val="-9"/>
        </w:rPr>
        <w:t xml:space="preserve"> </w:t>
      </w:r>
      <w:r w:rsidRPr="00F14982">
        <w:rPr>
          <w:color w:val="242424"/>
        </w:rPr>
        <w:t>rejestracji.</w:t>
      </w:r>
    </w:p>
    <w:p w:rsidR="00157D24" w:rsidRPr="00F14982" w:rsidRDefault="00157D24" w:rsidP="00157D24">
      <w:pPr>
        <w:suppressAutoHyphens w:val="0"/>
        <w:spacing w:before="5"/>
        <w:jc w:val="both"/>
        <w:rPr>
          <w:lang w:eastAsia="pl-PL"/>
        </w:rPr>
      </w:pPr>
    </w:p>
    <w:p w:rsidR="00157D24" w:rsidRPr="00F14982" w:rsidRDefault="00157D24" w:rsidP="00157D24">
      <w:pPr>
        <w:suppressAutoHyphens w:val="0"/>
        <w:spacing w:before="1"/>
        <w:ind w:right="1455"/>
        <w:jc w:val="both"/>
      </w:pPr>
      <w:r w:rsidRPr="00F14982">
        <w:rPr>
          <w:b/>
          <w:color w:val="242424"/>
          <w:lang w:eastAsia="pl-PL"/>
        </w:rPr>
        <w:t>§ 4</w:t>
      </w:r>
      <w:r>
        <w:rPr>
          <w:b/>
          <w:color w:val="242424"/>
          <w:lang w:eastAsia="pl-PL"/>
        </w:rPr>
        <w:t xml:space="preserve">. </w:t>
      </w:r>
      <w:r w:rsidRPr="001D6FB2">
        <w:rPr>
          <w:color w:val="242424"/>
          <w:lang w:eastAsia="pl-PL"/>
        </w:rPr>
        <w:t>1.</w:t>
      </w:r>
      <w:r>
        <w:rPr>
          <w:color w:val="242424"/>
          <w:lang w:eastAsia="pl-PL"/>
        </w:rPr>
        <w:t xml:space="preserve"> </w:t>
      </w:r>
      <w:r w:rsidRPr="00F14982">
        <w:rPr>
          <w:color w:val="242424"/>
        </w:rPr>
        <w:t xml:space="preserve">System monitoringu wizyjnego w </w:t>
      </w:r>
      <w:r>
        <w:rPr>
          <w:color w:val="242424"/>
        </w:rPr>
        <w:t>Zespole</w:t>
      </w:r>
      <w:r w:rsidRPr="00F14982">
        <w:rPr>
          <w:color w:val="242424"/>
        </w:rPr>
        <w:t xml:space="preserve"> składa się z</w:t>
      </w:r>
      <w:r w:rsidRPr="00F14982">
        <w:rPr>
          <w:color w:val="242424"/>
          <w:spacing w:val="-6"/>
        </w:rPr>
        <w:t xml:space="preserve"> </w:t>
      </w:r>
      <w:r w:rsidRPr="00F14982">
        <w:rPr>
          <w:color w:val="242424"/>
        </w:rPr>
        <w:t>elementów:</w:t>
      </w:r>
    </w:p>
    <w:p w:rsidR="00157D24" w:rsidRPr="00A07488" w:rsidRDefault="00157D24" w:rsidP="00157D24">
      <w:pPr>
        <w:widowControl w:val="0"/>
        <w:numPr>
          <w:ilvl w:val="1"/>
          <w:numId w:val="2"/>
        </w:numPr>
        <w:tabs>
          <w:tab w:val="left" w:pos="825"/>
        </w:tabs>
        <w:suppressAutoHyphens w:val="0"/>
        <w:autoSpaceDE w:val="0"/>
        <w:autoSpaceDN w:val="0"/>
        <w:spacing w:before="38" w:line="276" w:lineRule="auto"/>
        <w:ind w:right="114"/>
      </w:pPr>
      <w:r w:rsidRPr="00A07488">
        <w:t>20 kamer rejestrujących zdarzenia wewnątrz budynku Zespoł</w:t>
      </w:r>
      <w:r>
        <w:t>u</w:t>
      </w:r>
      <w:r w:rsidRPr="00A07488">
        <w:t xml:space="preserve"> oraz 12 kamer rejestrujących zdarzenia na zewnątrz budynku, wszystkie w kolorze i rozdzielczości umożliwiającej identyfikację osób;</w:t>
      </w:r>
    </w:p>
    <w:p w:rsidR="00157D24" w:rsidRPr="00A07488" w:rsidRDefault="00157D24" w:rsidP="00157D24">
      <w:pPr>
        <w:widowControl w:val="0"/>
        <w:numPr>
          <w:ilvl w:val="1"/>
          <w:numId w:val="2"/>
        </w:numPr>
        <w:tabs>
          <w:tab w:val="left" w:pos="825"/>
        </w:tabs>
        <w:suppressAutoHyphens w:val="0"/>
        <w:autoSpaceDE w:val="0"/>
        <w:autoSpaceDN w:val="0"/>
        <w:spacing w:before="1" w:line="276" w:lineRule="auto"/>
      </w:pPr>
      <w:r w:rsidRPr="00A07488">
        <w:lastRenderedPageBreak/>
        <w:t>2 urządzenia rejestrujące i zapisujące</w:t>
      </w:r>
      <w:r w:rsidRPr="00A07488">
        <w:rPr>
          <w:spacing w:val="-1"/>
        </w:rPr>
        <w:t xml:space="preserve"> </w:t>
      </w:r>
      <w:r w:rsidRPr="00A07488">
        <w:t>obraz;</w:t>
      </w:r>
    </w:p>
    <w:p w:rsidR="00157D24" w:rsidRPr="00A07488" w:rsidRDefault="00157D24" w:rsidP="00157D24">
      <w:pPr>
        <w:widowControl w:val="0"/>
        <w:numPr>
          <w:ilvl w:val="1"/>
          <w:numId w:val="2"/>
        </w:numPr>
        <w:tabs>
          <w:tab w:val="left" w:pos="825"/>
        </w:tabs>
        <w:suppressAutoHyphens w:val="0"/>
        <w:autoSpaceDE w:val="0"/>
        <w:autoSpaceDN w:val="0"/>
        <w:spacing w:before="38" w:line="276" w:lineRule="auto"/>
      </w:pPr>
      <w:r w:rsidRPr="00A07488">
        <w:t>1 monitor pozwalający na podgląd rejestrowanych</w:t>
      </w:r>
      <w:r w:rsidRPr="00A07488">
        <w:rPr>
          <w:spacing w:val="-2"/>
        </w:rPr>
        <w:t xml:space="preserve"> </w:t>
      </w:r>
      <w:r w:rsidRPr="00A07488">
        <w:t>zdarzeń.</w:t>
      </w:r>
    </w:p>
    <w:p w:rsidR="00157D24" w:rsidRPr="00F14982" w:rsidRDefault="00157D24" w:rsidP="00157D24">
      <w:pPr>
        <w:widowControl w:val="0"/>
        <w:numPr>
          <w:ilvl w:val="0"/>
          <w:numId w:val="2"/>
        </w:numPr>
        <w:tabs>
          <w:tab w:val="left" w:pos="477"/>
        </w:tabs>
        <w:suppressAutoHyphens w:val="0"/>
        <w:autoSpaceDE w:val="0"/>
        <w:autoSpaceDN w:val="0"/>
        <w:spacing w:before="37" w:line="276" w:lineRule="auto"/>
        <w:ind w:right="115"/>
        <w:jc w:val="both"/>
      </w:pPr>
      <w:r w:rsidRPr="00F14982">
        <w:rPr>
          <w:color w:val="242424"/>
        </w:rPr>
        <w:t>Elementy monitoringu wizyjnego w miarę konieczności i możliwości finansowych są udoskonalane, wymieniane,</w:t>
      </w:r>
      <w:r w:rsidRPr="00F14982">
        <w:rPr>
          <w:color w:val="242424"/>
          <w:spacing w:val="-4"/>
        </w:rPr>
        <w:t xml:space="preserve"> </w:t>
      </w:r>
      <w:r w:rsidRPr="00F14982">
        <w:rPr>
          <w:color w:val="242424"/>
        </w:rPr>
        <w:t>rozszerzane.</w:t>
      </w:r>
    </w:p>
    <w:p w:rsidR="00157D24" w:rsidRPr="00F14982" w:rsidRDefault="00157D24" w:rsidP="00157D24">
      <w:pPr>
        <w:widowControl w:val="0"/>
        <w:numPr>
          <w:ilvl w:val="0"/>
          <w:numId w:val="2"/>
        </w:numPr>
        <w:tabs>
          <w:tab w:val="left" w:pos="477"/>
        </w:tabs>
        <w:suppressAutoHyphens w:val="0"/>
        <w:autoSpaceDE w:val="0"/>
        <w:autoSpaceDN w:val="0"/>
        <w:spacing w:line="276" w:lineRule="auto"/>
        <w:ind w:right="114"/>
        <w:jc w:val="both"/>
      </w:pPr>
      <w:r>
        <w:rPr>
          <w:color w:val="242424"/>
        </w:rPr>
        <w:t>Wychowankowie i ich rodzice</w:t>
      </w:r>
      <w:r w:rsidRPr="00F14982">
        <w:rPr>
          <w:color w:val="242424"/>
        </w:rPr>
        <w:t xml:space="preserve"> oraz pracownicy </w:t>
      </w:r>
      <w:r>
        <w:rPr>
          <w:color w:val="242424"/>
        </w:rPr>
        <w:t>Zespołu</w:t>
      </w:r>
      <w:r w:rsidRPr="00F14982">
        <w:rPr>
          <w:color w:val="242424"/>
        </w:rPr>
        <w:t xml:space="preserve"> są informowani o</w:t>
      </w:r>
      <w:r>
        <w:rPr>
          <w:color w:val="242424"/>
        </w:rPr>
        <w:t> </w:t>
      </w:r>
      <w:r w:rsidRPr="00F14982">
        <w:rPr>
          <w:color w:val="242424"/>
        </w:rPr>
        <w:t>funkcjonowaniu w</w:t>
      </w:r>
      <w:r>
        <w:rPr>
          <w:color w:val="242424"/>
        </w:rPr>
        <w:t> budynku Zespołu</w:t>
      </w:r>
      <w:r w:rsidRPr="00F14982">
        <w:rPr>
          <w:color w:val="242424"/>
        </w:rPr>
        <w:t xml:space="preserve"> systemu monitoringu</w:t>
      </w:r>
      <w:r w:rsidRPr="00F14982">
        <w:rPr>
          <w:color w:val="242424"/>
          <w:spacing w:val="-1"/>
        </w:rPr>
        <w:t xml:space="preserve"> </w:t>
      </w:r>
      <w:r w:rsidRPr="00F14982">
        <w:rPr>
          <w:color w:val="242424"/>
        </w:rPr>
        <w:t>wizyjnego.</w:t>
      </w:r>
    </w:p>
    <w:p w:rsidR="00157D24" w:rsidRPr="005834E1" w:rsidRDefault="00157D24" w:rsidP="00157D24">
      <w:pPr>
        <w:widowControl w:val="0"/>
        <w:numPr>
          <w:ilvl w:val="0"/>
          <w:numId w:val="2"/>
        </w:numPr>
        <w:tabs>
          <w:tab w:val="left" w:pos="142"/>
        </w:tabs>
        <w:suppressAutoHyphens w:val="0"/>
        <w:autoSpaceDE w:val="0"/>
        <w:autoSpaceDN w:val="0"/>
        <w:spacing w:before="5" w:line="276" w:lineRule="auto"/>
        <w:jc w:val="both"/>
      </w:pPr>
      <w:r w:rsidRPr="00F14982">
        <w:rPr>
          <w:color w:val="242424"/>
        </w:rPr>
        <w:t>Miejsca objęte monitoringiem wizyjnym są oznakowane stosownymi tabliczkami</w:t>
      </w:r>
      <w:r w:rsidRPr="00F14982">
        <w:rPr>
          <w:color w:val="242424"/>
          <w:spacing w:val="-26"/>
        </w:rPr>
        <w:t xml:space="preserve"> </w:t>
      </w:r>
      <w:r w:rsidRPr="00F14982">
        <w:rPr>
          <w:color w:val="242424"/>
        </w:rPr>
        <w:t>informacyjnymi.</w:t>
      </w:r>
    </w:p>
    <w:p w:rsidR="00157D24" w:rsidRPr="00193EB3" w:rsidRDefault="00157D24" w:rsidP="00157D24">
      <w:pPr>
        <w:widowControl w:val="0"/>
        <w:tabs>
          <w:tab w:val="left" w:pos="142"/>
        </w:tabs>
        <w:suppressAutoHyphens w:val="0"/>
        <w:autoSpaceDE w:val="0"/>
        <w:autoSpaceDN w:val="0"/>
        <w:spacing w:before="5" w:line="276" w:lineRule="auto"/>
        <w:ind w:left="476"/>
        <w:jc w:val="both"/>
      </w:pPr>
    </w:p>
    <w:p w:rsidR="00157D24" w:rsidRPr="009857F9" w:rsidRDefault="00157D24" w:rsidP="00157D24">
      <w:pPr>
        <w:suppressAutoHyphens w:val="0"/>
        <w:spacing w:line="276" w:lineRule="auto"/>
        <w:ind w:right="24"/>
        <w:jc w:val="both"/>
      </w:pPr>
      <w:r w:rsidRPr="009857F9">
        <w:rPr>
          <w:b/>
          <w:lang w:eastAsia="pl-PL"/>
        </w:rPr>
        <w:t xml:space="preserve">§ 5. </w:t>
      </w:r>
      <w:r w:rsidRPr="009857F9">
        <w:rPr>
          <w:lang w:eastAsia="pl-PL"/>
        </w:rPr>
        <w:t>1.</w:t>
      </w:r>
      <w:r w:rsidRPr="009857F9">
        <w:rPr>
          <w:b/>
          <w:lang w:eastAsia="pl-PL"/>
        </w:rPr>
        <w:t xml:space="preserve"> </w:t>
      </w:r>
      <w:r w:rsidRPr="009857F9">
        <w:t>Rejestrator znajduje się w serwerowni, jest umieszczony w szafie typu RACK. Szafa jest zamknięta na klucz, do którego mają dostęp osoby upoważnione a monitor do podglądu rejestrowanego obrazu znajduje</w:t>
      </w:r>
      <w:r w:rsidRPr="009857F9">
        <w:rPr>
          <w:spacing w:val="-10"/>
        </w:rPr>
        <w:t xml:space="preserve"> </w:t>
      </w:r>
      <w:r w:rsidRPr="009857F9">
        <w:t>się w Sekretariacie zabezpieczonym drzwiami zamykanymi na klucz.</w:t>
      </w:r>
    </w:p>
    <w:p w:rsidR="00157D24" w:rsidRPr="00F14982" w:rsidRDefault="00157D24" w:rsidP="00157D24">
      <w:pPr>
        <w:pStyle w:val="Akapitzlist"/>
        <w:numPr>
          <w:ilvl w:val="0"/>
          <w:numId w:val="3"/>
        </w:numPr>
        <w:suppressAutoHyphens w:val="0"/>
        <w:spacing w:line="276" w:lineRule="auto"/>
        <w:ind w:right="24"/>
        <w:jc w:val="both"/>
      </w:pPr>
      <w:r w:rsidRPr="0012703F">
        <w:rPr>
          <w:color w:val="242424"/>
        </w:rPr>
        <w:t>Osobami upoważnionymi do obserwowania obrazu są:</w:t>
      </w:r>
    </w:p>
    <w:p w:rsidR="00157D24" w:rsidRPr="00F14982" w:rsidRDefault="00157D24" w:rsidP="00157D24">
      <w:pPr>
        <w:widowControl w:val="0"/>
        <w:numPr>
          <w:ilvl w:val="1"/>
          <w:numId w:val="1"/>
        </w:numPr>
        <w:tabs>
          <w:tab w:val="left" w:pos="825"/>
        </w:tabs>
        <w:suppressAutoHyphens w:val="0"/>
        <w:autoSpaceDE w:val="0"/>
        <w:autoSpaceDN w:val="0"/>
        <w:spacing w:before="37" w:line="276" w:lineRule="auto"/>
        <w:ind w:left="824"/>
        <w:jc w:val="both"/>
      </w:pPr>
      <w:r w:rsidRPr="00F14982">
        <w:rPr>
          <w:color w:val="242424"/>
        </w:rPr>
        <w:t>Dyrektor</w:t>
      </w:r>
      <w:r w:rsidRPr="00F14982">
        <w:rPr>
          <w:color w:val="242424"/>
          <w:spacing w:val="-1"/>
        </w:rPr>
        <w:t xml:space="preserve"> </w:t>
      </w:r>
      <w:r w:rsidRPr="00F14982">
        <w:rPr>
          <w:color w:val="242424"/>
        </w:rPr>
        <w:t>Zespołu;</w:t>
      </w:r>
    </w:p>
    <w:p w:rsidR="00157D24" w:rsidRPr="00F14982" w:rsidRDefault="00157D24" w:rsidP="00157D24">
      <w:pPr>
        <w:widowControl w:val="0"/>
        <w:numPr>
          <w:ilvl w:val="1"/>
          <w:numId w:val="1"/>
        </w:numPr>
        <w:tabs>
          <w:tab w:val="left" w:pos="825"/>
        </w:tabs>
        <w:suppressAutoHyphens w:val="0"/>
        <w:autoSpaceDE w:val="0"/>
        <w:autoSpaceDN w:val="0"/>
        <w:spacing w:before="37" w:line="276" w:lineRule="auto"/>
        <w:ind w:left="824"/>
        <w:jc w:val="both"/>
      </w:pPr>
      <w:r w:rsidRPr="00F14982">
        <w:rPr>
          <w:color w:val="242424"/>
        </w:rPr>
        <w:t>Wicedyrektor Zespołu;</w:t>
      </w:r>
    </w:p>
    <w:p w:rsidR="00157D24" w:rsidRPr="00F14982" w:rsidRDefault="00157D24" w:rsidP="00157D24">
      <w:pPr>
        <w:widowControl w:val="0"/>
        <w:numPr>
          <w:ilvl w:val="1"/>
          <w:numId w:val="1"/>
        </w:numPr>
        <w:tabs>
          <w:tab w:val="left" w:pos="825"/>
        </w:tabs>
        <w:suppressAutoHyphens w:val="0"/>
        <w:autoSpaceDE w:val="0"/>
        <w:autoSpaceDN w:val="0"/>
        <w:spacing w:before="37" w:line="276" w:lineRule="auto"/>
        <w:ind w:left="824"/>
        <w:jc w:val="both"/>
        <w:rPr>
          <w:color w:val="242424"/>
        </w:rPr>
      </w:pPr>
      <w:r w:rsidRPr="00F14982">
        <w:rPr>
          <w:color w:val="242424"/>
        </w:rPr>
        <w:t>Sekretarz Zespołu</w:t>
      </w:r>
      <w:r>
        <w:rPr>
          <w:color w:val="242424"/>
        </w:rPr>
        <w:t>.</w:t>
      </w:r>
    </w:p>
    <w:p w:rsidR="00157D24" w:rsidRPr="00F14982" w:rsidRDefault="00157D24" w:rsidP="00157D24">
      <w:pPr>
        <w:widowControl w:val="0"/>
        <w:numPr>
          <w:ilvl w:val="0"/>
          <w:numId w:val="3"/>
        </w:numPr>
        <w:tabs>
          <w:tab w:val="left" w:pos="477"/>
        </w:tabs>
        <w:suppressAutoHyphens w:val="0"/>
        <w:autoSpaceDE w:val="0"/>
        <w:autoSpaceDN w:val="0"/>
        <w:spacing w:before="37" w:line="276" w:lineRule="auto"/>
        <w:jc w:val="both"/>
        <w:rPr>
          <w:color w:val="242424"/>
        </w:rPr>
      </w:pPr>
      <w:r w:rsidRPr="00F14982">
        <w:rPr>
          <w:color w:val="242424"/>
        </w:rPr>
        <w:t>Zapis monitoringu może być udostępniony za zgodą Dyrektora Zespołu:</w:t>
      </w:r>
    </w:p>
    <w:p w:rsidR="00157D24" w:rsidRPr="00F14982" w:rsidRDefault="00157D24" w:rsidP="00157D24">
      <w:pPr>
        <w:widowControl w:val="0"/>
        <w:numPr>
          <w:ilvl w:val="0"/>
          <w:numId w:val="6"/>
        </w:numPr>
        <w:tabs>
          <w:tab w:val="left" w:pos="825"/>
        </w:tabs>
        <w:suppressAutoHyphens w:val="0"/>
        <w:autoSpaceDE w:val="0"/>
        <w:autoSpaceDN w:val="0"/>
        <w:spacing w:before="38" w:line="276" w:lineRule="auto"/>
        <w:ind w:right="117"/>
        <w:jc w:val="both"/>
      </w:pPr>
      <w:r w:rsidRPr="00F14982">
        <w:rPr>
          <w:color w:val="242424"/>
        </w:rPr>
        <w:t>pracownikom pedagogicznym w celu zdiagnozowania problemów wychowawczych oraz podjęcia właściwych oddziaływań w tym</w:t>
      </w:r>
      <w:r w:rsidRPr="00F14982">
        <w:rPr>
          <w:color w:val="242424"/>
          <w:spacing w:val="-8"/>
        </w:rPr>
        <w:t xml:space="preserve"> </w:t>
      </w:r>
      <w:r w:rsidRPr="00F14982">
        <w:rPr>
          <w:color w:val="242424"/>
        </w:rPr>
        <w:t>zakresie;</w:t>
      </w:r>
    </w:p>
    <w:p w:rsidR="00157D24" w:rsidRPr="00F14982" w:rsidRDefault="00157D24" w:rsidP="00157D24">
      <w:pPr>
        <w:widowControl w:val="0"/>
        <w:numPr>
          <w:ilvl w:val="0"/>
          <w:numId w:val="6"/>
        </w:numPr>
        <w:tabs>
          <w:tab w:val="left" w:pos="825"/>
        </w:tabs>
        <w:suppressAutoHyphens w:val="0"/>
        <w:autoSpaceDE w:val="0"/>
        <w:autoSpaceDN w:val="0"/>
        <w:spacing w:line="276" w:lineRule="auto"/>
        <w:ind w:right="116"/>
        <w:jc w:val="both"/>
      </w:pPr>
      <w:r>
        <w:rPr>
          <w:color w:val="242424"/>
        </w:rPr>
        <w:t>wychowankowi</w:t>
      </w:r>
      <w:r w:rsidRPr="00F14982">
        <w:rPr>
          <w:color w:val="242424"/>
        </w:rPr>
        <w:t>, którego niewłaściwe zachowanie, jak: agresja, akty  chuligaństwa, niszczenie mienia szkolnego, kradzieże, itp. zarejestrowały kamery – w celu udowodnienia mu takiego zachowania i podjęcia działań interwencyjnych i</w:t>
      </w:r>
      <w:r w:rsidRPr="00F14982">
        <w:rPr>
          <w:color w:val="242424"/>
          <w:spacing w:val="-17"/>
        </w:rPr>
        <w:t> </w:t>
      </w:r>
      <w:r w:rsidRPr="00F14982">
        <w:rPr>
          <w:color w:val="242424"/>
        </w:rPr>
        <w:t>wychowawczych;</w:t>
      </w:r>
    </w:p>
    <w:p w:rsidR="00157D24" w:rsidRPr="00F14982" w:rsidRDefault="00157D24" w:rsidP="00157D24">
      <w:pPr>
        <w:widowControl w:val="0"/>
        <w:numPr>
          <w:ilvl w:val="0"/>
          <w:numId w:val="6"/>
        </w:numPr>
        <w:tabs>
          <w:tab w:val="left" w:pos="825"/>
        </w:tabs>
        <w:suppressAutoHyphens w:val="0"/>
        <w:autoSpaceDE w:val="0"/>
        <w:autoSpaceDN w:val="0"/>
        <w:spacing w:line="276" w:lineRule="auto"/>
        <w:ind w:right="112"/>
        <w:jc w:val="both"/>
      </w:pPr>
      <w:r w:rsidRPr="00F14982">
        <w:rPr>
          <w:color w:val="242424"/>
        </w:rPr>
        <w:t xml:space="preserve">rodzicom/prawnym opiekunom </w:t>
      </w:r>
      <w:r>
        <w:rPr>
          <w:color w:val="242424"/>
        </w:rPr>
        <w:t>wychowanków</w:t>
      </w:r>
      <w:r w:rsidRPr="00F14982">
        <w:rPr>
          <w:color w:val="242424"/>
        </w:rPr>
        <w:t>, zarówno poszkodowanego jak i</w:t>
      </w:r>
      <w:r>
        <w:rPr>
          <w:color w:val="242424"/>
        </w:rPr>
        <w:t> </w:t>
      </w:r>
      <w:r w:rsidRPr="00F14982">
        <w:rPr>
          <w:color w:val="242424"/>
        </w:rPr>
        <w:t>sprawcy czynu niedopuszczalnego, w celu oceny zaistniałej sytuacji i uzgodnienia wspólnych działań interwencyjnych oraz  wychowawczo- opiekuńczych;</w:t>
      </w:r>
    </w:p>
    <w:p w:rsidR="00157D24" w:rsidRPr="00F14982" w:rsidRDefault="00157D24" w:rsidP="00157D24">
      <w:pPr>
        <w:widowControl w:val="0"/>
        <w:numPr>
          <w:ilvl w:val="0"/>
          <w:numId w:val="3"/>
        </w:numPr>
        <w:tabs>
          <w:tab w:val="left" w:pos="477"/>
        </w:tabs>
        <w:suppressAutoHyphens w:val="0"/>
        <w:autoSpaceDE w:val="0"/>
        <w:autoSpaceDN w:val="0"/>
        <w:spacing w:before="81" w:line="276" w:lineRule="auto"/>
        <w:ind w:right="115"/>
        <w:jc w:val="both"/>
      </w:pPr>
      <w:r w:rsidRPr="00F14982">
        <w:rPr>
          <w:color w:val="242424"/>
        </w:rPr>
        <w:t>Zapis monitoringu udostępnia się ponadto uprawnionym instytucjom w zakresie prowadzonych przez nie czynności prawnych np. policji, sądowi,</w:t>
      </w:r>
      <w:r w:rsidRPr="00F14982">
        <w:rPr>
          <w:color w:val="242424"/>
          <w:spacing w:val="51"/>
        </w:rPr>
        <w:t xml:space="preserve"> </w:t>
      </w:r>
      <w:r w:rsidRPr="00F14982">
        <w:rPr>
          <w:color w:val="242424"/>
        </w:rPr>
        <w:t>prokuraturom.</w:t>
      </w:r>
    </w:p>
    <w:p w:rsidR="00157D24" w:rsidRPr="00F14982" w:rsidRDefault="00157D24" w:rsidP="00157D24">
      <w:pPr>
        <w:widowControl w:val="0"/>
        <w:numPr>
          <w:ilvl w:val="0"/>
          <w:numId w:val="3"/>
        </w:numPr>
        <w:tabs>
          <w:tab w:val="left" w:pos="477"/>
        </w:tabs>
        <w:suppressAutoHyphens w:val="0"/>
        <w:autoSpaceDE w:val="0"/>
        <w:autoSpaceDN w:val="0"/>
        <w:spacing w:line="276" w:lineRule="auto"/>
        <w:ind w:right="114"/>
        <w:jc w:val="both"/>
      </w:pPr>
      <w:r w:rsidRPr="00F14982">
        <w:rPr>
          <w:color w:val="242424"/>
        </w:rPr>
        <w:t>Osoby, które mają wgląd w obraz zarejestrowany przez monitoring wizyjny są informowane o odpowiedzialności za ochronę danych osobowych</w:t>
      </w:r>
      <w:r>
        <w:rPr>
          <w:color w:val="242424"/>
        </w:rPr>
        <w:t xml:space="preserve"> i mają obowiązek zachowania przepisów RODO</w:t>
      </w:r>
      <w:r w:rsidRPr="00F14982">
        <w:rPr>
          <w:color w:val="242424"/>
        </w:rPr>
        <w:t>.</w:t>
      </w:r>
    </w:p>
    <w:p w:rsidR="00157D24" w:rsidRPr="00F14982" w:rsidRDefault="00157D24" w:rsidP="00157D24">
      <w:pPr>
        <w:widowControl w:val="0"/>
        <w:numPr>
          <w:ilvl w:val="0"/>
          <w:numId w:val="3"/>
        </w:numPr>
        <w:tabs>
          <w:tab w:val="left" w:pos="477"/>
        </w:tabs>
        <w:suppressAutoHyphens w:val="0"/>
        <w:autoSpaceDE w:val="0"/>
        <w:autoSpaceDN w:val="0"/>
        <w:spacing w:before="1" w:line="276" w:lineRule="auto"/>
        <w:jc w:val="both"/>
      </w:pPr>
      <w:r w:rsidRPr="00F14982">
        <w:rPr>
          <w:color w:val="242424"/>
        </w:rPr>
        <w:t>Miejscem oglądu zapisanego materiału (w tym odtworzenie z nośnika) jest Sekretariat Zespołu.</w:t>
      </w:r>
    </w:p>
    <w:p w:rsidR="00157D24" w:rsidRPr="00F14982" w:rsidRDefault="00157D24" w:rsidP="00157D24">
      <w:pPr>
        <w:suppressAutoHyphens w:val="0"/>
        <w:spacing w:before="1"/>
        <w:ind w:right="24"/>
        <w:jc w:val="both"/>
      </w:pPr>
      <w:r w:rsidRPr="00F14982">
        <w:rPr>
          <w:b/>
          <w:color w:val="242424"/>
          <w:lang w:eastAsia="pl-PL"/>
        </w:rPr>
        <w:t>§ 6</w:t>
      </w:r>
      <w:r>
        <w:rPr>
          <w:b/>
          <w:color w:val="242424"/>
          <w:lang w:eastAsia="pl-PL"/>
        </w:rPr>
        <w:t xml:space="preserve">. </w:t>
      </w:r>
      <w:r w:rsidRPr="00A80355">
        <w:rPr>
          <w:color w:val="242424"/>
          <w:lang w:eastAsia="pl-PL"/>
        </w:rPr>
        <w:t>1.</w:t>
      </w:r>
      <w:r>
        <w:rPr>
          <w:b/>
          <w:color w:val="242424"/>
          <w:lang w:eastAsia="pl-PL"/>
        </w:rPr>
        <w:t xml:space="preserve"> </w:t>
      </w:r>
      <w:r w:rsidRPr="00F14982">
        <w:rPr>
          <w:color w:val="242424"/>
        </w:rPr>
        <w:t xml:space="preserve">Prawo do ustalenia bądź zmiany hasła dostępu do monitoringu ma </w:t>
      </w:r>
      <w:r>
        <w:rPr>
          <w:color w:val="242424"/>
        </w:rPr>
        <w:t>D</w:t>
      </w:r>
      <w:r w:rsidRPr="00F14982">
        <w:rPr>
          <w:color w:val="242424"/>
        </w:rPr>
        <w:t>yrektor</w:t>
      </w:r>
      <w:r w:rsidRPr="00F14982">
        <w:rPr>
          <w:color w:val="242424"/>
          <w:spacing w:val="-10"/>
        </w:rPr>
        <w:t xml:space="preserve"> </w:t>
      </w:r>
      <w:r w:rsidRPr="00F14982">
        <w:rPr>
          <w:color w:val="242424"/>
        </w:rPr>
        <w:t>Zespołu.</w:t>
      </w:r>
    </w:p>
    <w:p w:rsidR="00157D24" w:rsidRPr="00F14982" w:rsidRDefault="00157D24" w:rsidP="00157D24">
      <w:pPr>
        <w:pStyle w:val="Akapitzlist"/>
        <w:widowControl w:val="0"/>
        <w:numPr>
          <w:ilvl w:val="0"/>
          <w:numId w:val="1"/>
        </w:numPr>
        <w:tabs>
          <w:tab w:val="left" w:pos="477"/>
        </w:tabs>
        <w:suppressAutoHyphens w:val="0"/>
        <w:autoSpaceDE w:val="0"/>
        <w:autoSpaceDN w:val="0"/>
        <w:spacing w:before="38" w:line="276" w:lineRule="auto"/>
        <w:ind w:right="117"/>
        <w:jc w:val="both"/>
      </w:pPr>
      <w:r w:rsidRPr="00157D24">
        <w:rPr>
          <w:color w:val="242424"/>
        </w:rPr>
        <w:t>W sprawach nieuregulowanych niniejszym regulaminem ostateczną decyzję podejmuje Dyrektor Zespołu.</w:t>
      </w:r>
    </w:p>
    <w:p w:rsidR="00157D24" w:rsidRPr="00F14982" w:rsidRDefault="00157D24" w:rsidP="00157D24">
      <w:pPr>
        <w:widowControl w:val="0"/>
        <w:numPr>
          <w:ilvl w:val="0"/>
          <w:numId w:val="1"/>
        </w:numPr>
        <w:tabs>
          <w:tab w:val="left" w:pos="477"/>
        </w:tabs>
        <w:suppressAutoHyphens w:val="0"/>
        <w:autoSpaceDE w:val="0"/>
        <w:autoSpaceDN w:val="0"/>
        <w:spacing w:before="38" w:line="276" w:lineRule="auto"/>
        <w:ind w:right="117"/>
        <w:contextualSpacing/>
        <w:jc w:val="both"/>
        <w:rPr>
          <w:color w:val="242424"/>
        </w:rPr>
      </w:pPr>
      <w:r w:rsidRPr="00F14982">
        <w:rPr>
          <w:color w:val="242424"/>
        </w:rPr>
        <w:t>Regulamin może ulec zmianie stosownie do udoskonaleń systemu.</w:t>
      </w:r>
    </w:p>
    <w:p w:rsidR="00516FCA" w:rsidRDefault="00516FCA"/>
    <w:sectPr w:rsidR="0051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AD0"/>
    <w:multiLevelType w:val="hybridMultilevel"/>
    <w:tmpl w:val="425E935A"/>
    <w:lvl w:ilvl="0" w:tplc="51FC9C2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1" w:tplc="A8A2FA5E">
      <w:start w:val="1"/>
      <w:numFmt w:val="decimal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2" w:tplc="93B28252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F9689D3C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A208BD8C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5476B558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6388DEDC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D0AF40E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5D88AA78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198B3229"/>
    <w:multiLevelType w:val="hybridMultilevel"/>
    <w:tmpl w:val="8708E548"/>
    <w:lvl w:ilvl="0" w:tplc="2878F8F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1" w:tplc="E9BA2C56">
      <w:start w:val="1"/>
      <w:numFmt w:val="decimal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2" w:tplc="367ED19C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D772DF1E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3D7C0AC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F04651BC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29DA0E4A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6FFECB1C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843C7194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1F564DB0"/>
    <w:multiLevelType w:val="hybridMultilevel"/>
    <w:tmpl w:val="847CFDF4"/>
    <w:lvl w:ilvl="0" w:tplc="E9DC2772">
      <w:start w:val="2"/>
      <w:numFmt w:val="decimal"/>
      <w:lvlText w:val="%1."/>
      <w:lvlJc w:val="left"/>
      <w:pPr>
        <w:ind w:left="836" w:hanging="360"/>
      </w:pPr>
      <w:rPr>
        <w:rFonts w:hint="default"/>
        <w:color w:val="242424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2A721F49"/>
    <w:multiLevelType w:val="hybridMultilevel"/>
    <w:tmpl w:val="EED61A44"/>
    <w:lvl w:ilvl="0" w:tplc="1FD22A3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1" w:tplc="B23E8D76">
      <w:start w:val="1"/>
      <w:numFmt w:val="decimal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2" w:tplc="81D2D256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C8A87A00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F462E5F2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F72AAB7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D124F1D2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8CDA09C2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9C26CB0C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4" w15:restartNumberingAfterBreak="0">
    <w:nsid w:val="2B562B35"/>
    <w:multiLevelType w:val="hybridMultilevel"/>
    <w:tmpl w:val="309C2190"/>
    <w:lvl w:ilvl="0" w:tplc="51FC9C2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1" w:tplc="A8A2FA5E">
      <w:start w:val="1"/>
      <w:numFmt w:val="decimal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2" w:tplc="93B28252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F9689D3C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A208BD8C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5476B558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6388DEDC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D0AF40E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5D88AA78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3DE2460F"/>
    <w:multiLevelType w:val="hybridMultilevel"/>
    <w:tmpl w:val="4A621376"/>
    <w:lvl w:ilvl="0" w:tplc="57748FF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1871"/>
    <w:multiLevelType w:val="hybridMultilevel"/>
    <w:tmpl w:val="BC3CE484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color w:val="242424"/>
        <w:w w:val="100"/>
        <w:sz w:val="22"/>
        <w:szCs w:val="22"/>
        <w:lang w:val="pl-PL" w:eastAsia="pl-PL" w:bidi="pl-PL"/>
      </w:rPr>
    </w:lvl>
    <w:lvl w:ilvl="1" w:tplc="7AF2356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2CC2CEA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827E824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8BB6351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0C881A3A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3BE9B2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8DBE4260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B448BDAE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6FAC7746"/>
    <w:multiLevelType w:val="hybridMultilevel"/>
    <w:tmpl w:val="0EAE878E"/>
    <w:lvl w:ilvl="0" w:tplc="F3A0CC04">
      <w:start w:val="1"/>
      <w:numFmt w:val="decimal"/>
      <w:lvlText w:val="%1."/>
      <w:lvlJc w:val="left"/>
      <w:pPr>
        <w:ind w:left="531" w:hanging="360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1" w:tplc="57748FF6">
      <w:start w:val="1"/>
      <w:numFmt w:val="decimal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242424"/>
        <w:w w:val="100"/>
        <w:sz w:val="22"/>
        <w:szCs w:val="22"/>
        <w:lang w:val="pl-PL" w:eastAsia="pl-PL" w:bidi="pl-PL"/>
      </w:rPr>
    </w:lvl>
    <w:lvl w:ilvl="2" w:tplc="7DD02602">
      <w:numFmt w:val="bullet"/>
      <w:lvlText w:val="•"/>
      <w:lvlJc w:val="left"/>
      <w:pPr>
        <w:ind w:left="840" w:hanging="348"/>
      </w:pPr>
      <w:rPr>
        <w:rFonts w:hint="default"/>
        <w:lang w:val="pl-PL" w:eastAsia="pl-PL" w:bidi="pl-PL"/>
      </w:rPr>
    </w:lvl>
    <w:lvl w:ilvl="3" w:tplc="8AA2F35A">
      <w:numFmt w:val="bullet"/>
      <w:lvlText w:val="•"/>
      <w:lvlJc w:val="left"/>
      <w:pPr>
        <w:ind w:left="1898" w:hanging="348"/>
      </w:pPr>
      <w:rPr>
        <w:rFonts w:hint="default"/>
        <w:lang w:val="pl-PL" w:eastAsia="pl-PL" w:bidi="pl-PL"/>
      </w:rPr>
    </w:lvl>
    <w:lvl w:ilvl="4" w:tplc="5F6E96CE">
      <w:numFmt w:val="bullet"/>
      <w:lvlText w:val="•"/>
      <w:lvlJc w:val="left"/>
      <w:pPr>
        <w:ind w:left="2956" w:hanging="348"/>
      </w:pPr>
      <w:rPr>
        <w:rFonts w:hint="default"/>
        <w:lang w:val="pl-PL" w:eastAsia="pl-PL" w:bidi="pl-PL"/>
      </w:rPr>
    </w:lvl>
    <w:lvl w:ilvl="5" w:tplc="DB24A1F0">
      <w:numFmt w:val="bullet"/>
      <w:lvlText w:val="•"/>
      <w:lvlJc w:val="left"/>
      <w:pPr>
        <w:ind w:left="4014" w:hanging="348"/>
      </w:pPr>
      <w:rPr>
        <w:rFonts w:hint="default"/>
        <w:lang w:val="pl-PL" w:eastAsia="pl-PL" w:bidi="pl-PL"/>
      </w:rPr>
    </w:lvl>
    <w:lvl w:ilvl="6" w:tplc="155007D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7" w:tplc="7610E0DA">
      <w:numFmt w:val="bullet"/>
      <w:lvlText w:val="•"/>
      <w:lvlJc w:val="left"/>
      <w:pPr>
        <w:ind w:left="6131" w:hanging="348"/>
      </w:pPr>
      <w:rPr>
        <w:rFonts w:hint="default"/>
        <w:lang w:val="pl-PL" w:eastAsia="pl-PL" w:bidi="pl-PL"/>
      </w:rPr>
    </w:lvl>
    <w:lvl w:ilvl="8" w:tplc="C50E3178">
      <w:numFmt w:val="bullet"/>
      <w:lvlText w:val="•"/>
      <w:lvlJc w:val="left"/>
      <w:pPr>
        <w:ind w:left="7189" w:hanging="348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24"/>
    <w:rsid w:val="00157D24"/>
    <w:rsid w:val="00516FCA"/>
    <w:rsid w:val="008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66165-BCE2-4954-A374-C6603D5E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7D2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57D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Osuch</dc:creator>
  <cp:keywords/>
  <dc:description/>
  <cp:lastModifiedBy>Elżbieta Osuch</cp:lastModifiedBy>
  <cp:revision>2</cp:revision>
  <dcterms:created xsi:type="dcterms:W3CDTF">2025-03-25T13:01:00Z</dcterms:created>
  <dcterms:modified xsi:type="dcterms:W3CDTF">2025-03-25T13:01:00Z</dcterms:modified>
</cp:coreProperties>
</file>